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000000" w:rsidRPr="008A48E6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8A48E6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8A48E6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8A48E6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8A48E6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0F0E88" w:rsidRPr="008A48E6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E62A9BE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/>
                <w:b/>
                <w:sz w:val="20"/>
              </w:rPr>
              <w:t xml:space="preserve">Odjel za rusistiku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0F0E88" w:rsidRPr="008A48E6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05856F4" w:rsidR="000F0E88" w:rsidRPr="008A48E6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8A48E6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302725">
              <w:rPr>
                <w:rFonts w:ascii="Merriweather" w:hAnsi="Merriweather" w:cs="Times New Roman"/>
                <w:sz w:val="18"/>
                <w:szCs w:val="18"/>
                <w:lang w:val="ru-RU"/>
              </w:rPr>
              <w:t>3</w:t>
            </w:r>
            <w:r w:rsidRPr="008A48E6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302725">
              <w:rPr>
                <w:rFonts w:ascii="Merriweather" w:hAnsi="Merriweather" w:cs="Times New Roman"/>
                <w:sz w:val="18"/>
                <w:szCs w:val="18"/>
                <w:lang w:val="ru-RU"/>
              </w:rPr>
              <w:t>4</w:t>
            </w:r>
            <w:r w:rsidRPr="008A48E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0F0E88" w:rsidRPr="008A48E6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FC919CA" w:rsidR="000F0E88" w:rsidRPr="008A48E6" w:rsidRDefault="00ED1C47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/>
                <w:b/>
                <w:bCs/>
                <w:sz w:val="20"/>
              </w:rPr>
              <w:t>Starija ruska književnost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004F8DB" w:rsidR="000F0E88" w:rsidRPr="008A48E6" w:rsidRDefault="00ED1C47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0F0E88" w:rsidRPr="008A48E6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01F0D0F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48E6">
              <w:rPr>
                <w:rFonts w:ascii="Merriweather" w:hAnsi="Merriweather"/>
                <w:b/>
                <w:sz w:val="20"/>
              </w:rPr>
              <w:t>Studij ruskog jezika i književnosti</w:t>
            </w:r>
          </w:p>
        </w:tc>
      </w:tr>
      <w:tr w:rsidR="000F0E88" w:rsidRPr="008A48E6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9C27270" w:rsidR="000F0E88" w:rsidRPr="008A48E6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F47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1857D1A0" w:rsidR="000F0E88" w:rsidRPr="008A48E6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2F47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0F0E88" w:rsidRPr="008A48E6" w:rsidRDefault="00000000" w:rsidP="000F0E8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0F0E88" w:rsidRPr="008A48E6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6F618B5F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0F0E88" w:rsidRPr="008A48E6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ECE84CB" w:rsidR="000F0E88" w:rsidRPr="008A48E6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F47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E263401" w:rsidR="000F0E88" w:rsidRPr="008A48E6" w:rsidRDefault="00000000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2F47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5CCFC781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0F0E88" w:rsidRPr="008A48E6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7EC9986" w:rsidR="000F0E88" w:rsidRPr="008A48E6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0F0E88" w:rsidRPr="008A48E6" w:rsidRDefault="00000000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0F0E88" w:rsidRPr="008A48E6" w:rsidRDefault="000F0E88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0F0E88" w:rsidRPr="008A48E6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5E452D19" w:rsidR="000F0E88" w:rsidRPr="008A48E6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F0E88" w:rsidRPr="008A48E6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708E1BCC" w:rsidR="000F0E88" w:rsidRPr="008A48E6" w:rsidRDefault="00132F47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52D21222" w14:textId="77777777" w:rsidR="000F0E88" w:rsidRPr="008A48E6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3FF91FE" w:rsidR="000F0E88" w:rsidRPr="008A48E6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0F0E88" w:rsidRPr="008A48E6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E633FAB" w:rsidR="000F0E88" w:rsidRPr="008A48E6" w:rsidRDefault="00132F47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0F0E88" w:rsidRPr="008A48E6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0F0E88" w:rsidRPr="008A48E6" w:rsidRDefault="000F0E88" w:rsidP="000F0E8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6739AF5" w:rsidR="000F0E88" w:rsidRPr="008A48E6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E8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F0E88" w:rsidRPr="008A48E6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06F73A4" w14:textId="56160127" w:rsidR="000F0E88" w:rsidRPr="008A48E6" w:rsidRDefault="007C6EDE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Četvrtkom</w:t>
            </w:r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>:</w:t>
            </w:r>
          </w:p>
          <w:p w14:paraId="7C1ED737" w14:textId="4BE8B5AA" w:rsidR="000F0E88" w:rsidRPr="008A48E6" w:rsidRDefault="000F0E88" w:rsidP="007C6ED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12</w:t>
            </w:r>
            <w:r w:rsidR="000F2382" w:rsidRPr="008A48E6">
              <w:rPr>
                <w:rFonts w:ascii="Merriweather" w:hAnsi="Merriweather" w:cs="Times New Roman"/>
                <w:sz w:val="16"/>
                <w:szCs w:val="16"/>
              </w:rPr>
              <w:t xml:space="preserve"> – </w:t>
            </w:r>
            <w:r w:rsidRPr="008A48E6">
              <w:rPr>
                <w:rFonts w:ascii="Merriweather" w:hAnsi="Merriweather" w:cs="Times New Roman"/>
                <w:sz w:val="16"/>
                <w:szCs w:val="16"/>
              </w:rPr>
              <w:t>14</w:t>
            </w:r>
            <w:r w:rsidR="000F2382" w:rsidRPr="008A48E6">
              <w:rPr>
                <w:rFonts w:ascii="Merriweather" w:hAnsi="Merriweather" w:cs="Times New Roman"/>
                <w:sz w:val="16"/>
                <w:szCs w:val="16"/>
              </w:rPr>
              <w:t xml:space="preserve"> -</w:t>
            </w:r>
            <w:r w:rsidRPr="008A48E6">
              <w:rPr>
                <w:rFonts w:ascii="Merriweather" w:hAnsi="Merriweather" w:cs="Times New Roman"/>
                <w:sz w:val="16"/>
                <w:szCs w:val="16"/>
              </w:rPr>
              <w:t xml:space="preserve"> prostorija 241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0F0E88" w:rsidRPr="008A48E6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2D5097A" w:rsidR="000F0E88" w:rsidRPr="008A48E6" w:rsidRDefault="000F0E88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ruski</w:t>
            </w:r>
          </w:p>
        </w:tc>
      </w:tr>
      <w:tr w:rsidR="000F0E88" w:rsidRPr="008A48E6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6567251" w:rsidR="000F0E88" w:rsidRPr="008A48E6" w:rsidRDefault="00132F47" w:rsidP="000F238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302725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8A48E6">
              <w:rPr>
                <w:rFonts w:ascii="Merriweather" w:hAnsi="Merriweather" w:cs="Times New Roman"/>
                <w:sz w:val="16"/>
                <w:szCs w:val="16"/>
              </w:rPr>
              <w:t>/2/202</w:t>
            </w:r>
            <w:r w:rsidR="00302725">
              <w:rPr>
                <w:rFonts w:ascii="Merriweather" w:hAnsi="Merriweather" w:cs="Times New Roman"/>
                <w:sz w:val="16"/>
                <w:szCs w:val="16"/>
              </w:rPr>
              <w:t>4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0F0E88" w:rsidRPr="008A48E6" w:rsidRDefault="000F0E88" w:rsidP="000F0E8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1443AA8" w:rsidR="000F0E88" w:rsidRPr="002F7682" w:rsidRDefault="00302725" w:rsidP="000F238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val="ru-RU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132F47" w:rsidRPr="008A48E6">
              <w:rPr>
                <w:rFonts w:ascii="Merriweather" w:hAnsi="Merriweather" w:cs="Times New Roman"/>
                <w:sz w:val="16"/>
                <w:szCs w:val="16"/>
              </w:rPr>
              <w:t>/06/202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</w:p>
        </w:tc>
      </w:tr>
      <w:tr w:rsidR="000F0E88" w:rsidRPr="008A48E6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C30AD8F" w:rsidR="000F0E88" w:rsidRPr="008A48E6" w:rsidRDefault="00705355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0F0E88" w:rsidRPr="008A48E6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0F0E88" w:rsidRPr="008A48E6" w:rsidRDefault="000F0E88" w:rsidP="000F0E8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8A48E6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40085B22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Nositelj i 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97F6023" w:rsidR="00705355" w:rsidRPr="008A48E6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/>
                <w:sz w:val="18"/>
              </w:rPr>
              <w:t>Doc. dr. sc. Maja Pandžić</w:t>
            </w:r>
          </w:p>
        </w:tc>
      </w:tr>
      <w:tr w:rsidR="00705355" w:rsidRPr="008A48E6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705355" w:rsidRPr="008A48E6" w:rsidRDefault="00705355" w:rsidP="0070535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5B756D2" w:rsidR="00705355" w:rsidRPr="008A48E6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/>
                <w:sz w:val="18"/>
              </w:rPr>
              <w:t>mpandzic@unizd.hr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705355" w:rsidRPr="008A48E6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FCFB490" w14:textId="52520E0F" w:rsidR="00E55DE9" w:rsidRPr="008A48E6" w:rsidRDefault="003D3AD8" w:rsidP="00E55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Četvrtkom</w:t>
            </w:r>
            <w:r w:rsidR="00E55DE9" w:rsidRPr="008A48E6">
              <w:rPr>
                <w:rFonts w:ascii="Merriweather" w:hAnsi="Merriweather" w:cs="Times New Roman"/>
                <w:sz w:val="16"/>
                <w:szCs w:val="16"/>
              </w:rPr>
              <w:t>:</w:t>
            </w:r>
          </w:p>
          <w:p w14:paraId="784ABAC2" w14:textId="15387307" w:rsidR="00705355" w:rsidRPr="008A48E6" w:rsidRDefault="003D3AD8" w:rsidP="00E818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10-12</w:t>
            </w:r>
          </w:p>
        </w:tc>
      </w:tr>
      <w:tr w:rsidR="00705355" w:rsidRPr="008A48E6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705355" w:rsidRPr="008A48E6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8A48E6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1ADAA6D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5DE9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42A106C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5DE9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seminari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65412072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FF4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705355" w:rsidRPr="008A48E6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CEF94BF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F76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5AF60165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FF4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05355" w:rsidRPr="008A48E6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6C17CD7" w14:textId="77777777" w:rsidR="00E55DE9" w:rsidRPr="008A48E6" w:rsidRDefault="00E55DE9" w:rsidP="00E55D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Po završetku nastave iz navedenog kolegija student/</w:t>
            </w:r>
            <w:proofErr w:type="spellStart"/>
            <w:r w:rsidRPr="008A48E6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ica</w:t>
            </w:r>
            <w:proofErr w:type="spellEnd"/>
            <w:r w:rsidRPr="008A48E6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će moći: </w:t>
            </w:r>
          </w:p>
          <w:p w14:paraId="76F99EFA" w14:textId="77777777" w:rsidR="00825FF4" w:rsidRPr="00825FF4" w:rsidRDefault="00825FF4" w:rsidP="00825FF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825FF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razlikovati žanrove i stilove starije ruske književnosti, te definirati njihove osnovne odlike</w:t>
            </w:r>
          </w:p>
          <w:p w14:paraId="6154D9B9" w14:textId="77777777" w:rsidR="00825FF4" w:rsidRPr="00825FF4" w:rsidRDefault="00825FF4" w:rsidP="00825FF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825FF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ukazati na funkcionalnost/ideološku angažiranost pojedinih književnih djela („ruska ideja“, pravoslavlje i feudalno uređenje društva)</w:t>
            </w:r>
          </w:p>
          <w:p w14:paraId="0F31869F" w14:textId="77777777" w:rsidR="00825FF4" w:rsidRPr="00825FF4" w:rsidRDefault="00825FF4" w:rsidP="00825FF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825FF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pojasniti važnost starije ruske književnosti kao korijena na kojima nastaje misao autora/autorica književnosti kasnijih perioda</w:t>
            </w:r>
          </w:p>
          <w:p w14:paraId="13E2A08B" w14:textId="0FF2F32D" w:rsidR="00705355" w:rsidRPr="008A48E6" w:rsidRDefault="00BF55DA" w:rsidP="00825FF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samostalno analizirati </w:t>
            </w:r>
            <w:r w:rsidR="002A412C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književna </w:t>
            </w: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djela starije ruske književnosti obraćajući pozornost na zakonitosti žanrova i ideološku angažiranost </w:t>
            </w:r>
          </w:p>
        </w:tc>
      </w:tr>
      <w:tr w:rsidR="00705355" w:rsidRPr="008A48E6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4B48A20" w14:textId="76E36927" w:rsidR="00385E34" w:rsidRPr="008A48E6" w:rsidRDefault="00385E34" w:rsidP="00385E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Po završetku nastave iz navedenog kolegija student/</w:t>
            </w:r>
            <w:proofErr w:type="spellStart"/>
            <w:r w:rsidRPr="008A48E6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ica</w:t>
            </w:r>
            <w:proofErr w:type="spellEnd"/>
            <w:r w:rsidRPr="008A48E6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će moći: </w:t>
            </w:r>
          </w:p>
          <w:p w14:paraId="6C515CBC" w14:textId="77777777" w:rsidR="00705355" w:rsidRDefault="002E18BF" w:rsidP="002E18BF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2E18BF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Implementirati književno-znanstvena znanja u interpretaciji književnoga djela</w:t>
            </w:r>
          </w:p>
          <w:p w14:paraId="12CA2F78" w14:textId="28283ECC" w:rsidR="00097370" w:rsidRPr="00097370" w:rsidRDefault="00097370" w:rsidP="00097370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  <w:lang w:val="en-HR"/>
              </w:rPr>
            </w:pPr>
            <w:r w:rsidRPr="00097370">
              <w:rPr>
                <w:rFonts w:ascii="Merriweather" w:hAnsi="Merriweather" w:cs="Times New Roman"/>
                <w:color w:val="000000" w:themeColor="text1"/>
                <w:sz w:val="16"/>
                <w:szCs w:val="16"/>
                <w:lang w:val="en-HR"/>
              </w:rPr>
              <w:t>Primijeniti stečena znanja i iskustva iz područja obrazovanja na različitim vrstama izlaganja (stručnim skupovima i radionicama). </w:t>
            </w:r>
          </w:p>
        </w:tc>
      </w:tr>
      <w:tr w:rsidR="00705355" w:rsidRPr="008A48E6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8A48E6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3E74DA50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244D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67A29DA2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D42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02FE2E0C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D42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705355" w:rsidRPr="008A48E6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C7B7FD0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705355" w:rsidRPr="008A48E6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FACACA4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61BC934C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705355" w:rsidRPr="008A48E6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05355" w:rsidRPr="008A48E6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50B6F6F" w14:textId="79B840DB" w:rsidR="00170006" w:rsidRPr="00170006" w:rsidRDefault="00170006" w:rsidP="00170006">
            <w:pPr>
              <w:pStyle w:val="ListParagraph"/>
              <w:numPr>
                <w:ilvl w:val="0"/>
                <w:numId w:val="3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0006">
              <w:rPr>
                <w:rFonts w:ascii="Merriweather" w:hAnsi="Merriweather" w:cs="Times New Roman"/>
                <w:sz w:val="16"/>
                <w:szCs w:val="16"/>
              </w:rPr>
              <w:t>Studenti su obvezni redovito pohađati nastavu, te ostvariti minimalno 70% dolazaka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(u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slučaju kolizije minimalno 50% dolazaka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 predočiti potvrdu o koliziji) </w:t>
            </w:r>
          </w:p>
          <w:p w14:paraId="61A5A804" w14:textId="48F22106" w:rsidR="00705355" w:rsidRPr="00170006" w:rsidRDefault="00170006" w:rsidP="00705355">
            <w:pPr>
              <w:pStyle w:val="ListParagraph"/>
              <w:numPr>
                <w:ilvl w:val="0"/>
                <w:numId w:val="3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Studenti obavezno moraju održati </w:t>
            </w:r>
            <w:r w:rsidR="00B4793A" w:rsidRPr="00170006">
              <w:rPr>
                <w:rFonts w:ascii="Merriweather" w:eastAsia="MS Gothic" w:hAnsi="Merriweather" w:cs="Times New Roman"/>
                <w:sz w:val="16"/>
                <w:szCs w:val="16"/>
              </w:rPr>
              <w:t>izlaganje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na zadanu temu</w:t>
            </w:r>
          </w:p>
        </w:tc>
      </w:tr>
      <w:tr w:rsidR="00705355" w:rsidRPr="008A48E6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D0DD98A" w:rsidR="00705355" w:rsidRPr="008A48E6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D42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4DEF2B9D" w:rsidR="00705355" w:rsidRPr="008A48E6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05D42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42C9235" w:rsidR="00705355" w:rsidRPr="008A48E6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F21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5355" w:rsidRPr="008A48E6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705355" w:rsidRPr="008A48E6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52E2645F" w:rsidR="00705355" w:rsidRPr="008A48E6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 xml:space="preserve">Naknadno 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45EA1414" w:rsidR="00705355" w:rsidRPr="008A48E6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74CF0B1B" w:rsidR="00705355" w:rsidRPr="008A48E6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</w:tr>
      <w:tr w:rsidR="00705355" w:rsidRPr="008A48E6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705355" w:rsidRPr="008A48E6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1AE205BF" w:rsidR="00705355" w:rsidRPr="008A48E6" w:rsidRDefault="00105D42" w:rsidP="007053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Cilj je kolegija pružiti uvid u povijest ruske književnosti od 11 do 17. stoljeća. Objasniti društveno-povijesni kontekst koji je iznjedrio specifičnu književnost toga razdoblja te ukazati na njezinu funkcionalnost, odnosno na ideološku angažiranost u svrhu promicanja pravoslavlja i „ruske ideje“. Pojasniti važnost starije ruske književnosti kao korijena na kojima nastaje misao autora/autorica književnosti kasnijih perioda.  Objasniti zakonitosti po kojima je nastajala starija ruska književnost, odnos autora prema djelu i samom činu pisanja. Potaknuti studentice/studente da u čitanju književnih djela teže razotkrivanju pojedinih ideologija društva u kojemu je djelo nastalo. Osposobiti studente/studentice da u djelima kasnijih perioda ruske književnosti mogu prepoznati elemente i utjecaje starije ruske književnosti. 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21780A" w:rsidRPr="008A48E6" w14:paraId="4BCB6E2A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1EAE20A" w14:textId="77777777" w:rsidR="0021780A" w:rsidRPr="008A48E6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E3A408E" w14:textId="1F4540EB" w:rsidR="0021780A" w:rsidRPr="008A48E6" w:rsidRDefault="00C515CB" w:rsidP="00C515CB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Uvodna lekcija</w:t>
            </w:r>
          </w:p>
        </w:tc>
      </w:tr>
      <w:tr w:rsidR="0021780A" w:rsidRPr="008A48E6" w14:paraId="68AD50D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E9B7E4B" w14:textId="77777777" w:rsidR="0021780A" w:rsidRPr="008A48E6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1E48C4A9" w14:textId="226D5642" w:rsidR="0021780A" w:rsidRPr="008A48E6" w:rsidRDefault="00C515CB" w:rsidP="00C515CB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Zakonitosti pisanja, učestale teme, svjetonazor, anonimnost autora, jezik djela</w:t>
            </w:r>
          </w:p>
        </w:tc>
      </w:tr>
      <w:tr w:rsidR="0021780A" w:rsidRPr="008A48E6" w14:paraId="7C93CD0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7B2655D" w14:textId="77777777" w:rsidR="0021780A" w:rsidRPr="008A48E6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7DFB39BC" w14:textId="77777777" w:rsidR="00DF3808" w:rsidRPr="008A48E6" w:rsidRDefault="00DF3808" w:rsidP="00C515CB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Začetak „ruske ideje“</w:t>
            </w:r>
          </w:p>
          <w:p w14:paraId="11E796E0" w14:textId="769645A8" w:rsidR="00BB75CF" w:rsidRPr="008A48E6" w:rsidRDefault="00C515CB" w:rsidP="00DF38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Slovo o zakone i blagodati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Besjeda o zakonu i blagodati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): </w:t>
            </w:r>
          </w:p>
        </w:tc>
      </w:tr>
      <w:tr w:rsidR="0021780A" w:rsidRPr="008A48E6" w14:paraId="7C5D5C3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788B52D" w14:textId="77777777" w:rsidR="0021780A" w:rsidRPr="008A48E6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73CE9C5B" w14:textId="471F3F9D" w:rsidR="00DF3808" w:rsidRPr="008A48E6" w:rsidRDefault="00DF3808" w:rsidP="00DF3808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Žitija: zakonitosti pisanja, teme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; </w:t>
            </w:r>
          </w:p>
          <w:p w14:paraId="58513B54" w14:textId="32F09331" w:rsidR="00DF3808" w:rsidRPr="008A48E6" w:rsidRDefault="00DF3808" w:rsidP="00DF38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Žitija Borisa i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Gleba</w:t>
            </w:r>
            <w:proofErr w:type="spellEnd"/>
            <w:r w:rsidR="00CF76E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8C6336">
              <w:rPr>
                <w:rFonts w:ascii="Merriweather" w:eastAsia="MS Gothic" w:hAnsi="Merriweather" w:cs="Times New Roman"/>
                <w:sz w:val="16"/>
                <w:szCs w:val="16"/>
              </w:rPr>
              <w:t>–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8C633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prvo žitije </w:t>
            </w:r>
          </w:p>
          <w:p w14:paraId="629B56CA" w14:textId="4E89B7D1" w:rsidR="005412B6" w:rsidRPr="008A48E6" w:rsidRDefault="00DF3808" w:rsidP="00DF380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Žitije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Feodosija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Pečerskog</w:t>
            </w:r>
            <w:proofErr w:type="spellEnd"/>
            <w:r w:rsidR="00CF76E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- 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sukob duhovnog i materijalnog načela</w:t>
            </w:r>
          </w:p>
        </w:tc>
      </w:tr>
      <w:tr w:rsidR="0021780A" w:rsidRPr="008A48E6" w14:paraId="3C1A093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BF262F4" w14:textId="77777777" w:rsidR="0021780A" w:rsidRPr="008A48E6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327ECAE0" w14:textId="77777777" w:rsidR="003E6B68" w:rsidRPr="008A48E6" w:rsidRDefault="003E6B68" w:rsidP="003E6B68">
            <w:pPr>
              <w:pStyle w:val="ListParagraph"/>
              <w:numPr>
                <w:ilvl w:val="0"/>
                <w:numId w:val="25"/>
              </w:num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Ljetopis i </w:t>
            </w:r>
            <w:proofErr w:type="spellStart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ljetopisanje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</w:p>
          <w:p w14:paraId="6CCAD353" w14:textId="7D24E891" w:rsidR="00BB75CF" w:rsidRPr="00EB4F46" w:rsidRDefault="003E6B68" w:rsidP="003E6B68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Povest'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vremennyh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let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Povijest minulih godina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="00EB4F46" w:rsidRPr="00EB4F46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 xml:space="preserve"> </w:t>
            </w:r>
            <w:r w:rsidR="00EB4F46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 xml:space="preserve">– </w:t>
            </w:r>
            <w:r w:rsidR="00EB4F4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osmišljavanje povijesti </w:t>
            </w:r>
          </w:p>
        </w:tc>
      </w:tr>
      <w:tr w:rsidR="006B4EAE" w:rsidRPr="008A48E6" w14:paraId="364E25B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3BAEC7E" w14:textId="77777777" w:rsidR="006B4EAE" w:rsidRPr="008A48E6" w:rsidRDefault="006B4EAE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050F481D" w14:textId="375AC59A" w:rsidR="006B4EAE" w:rsidRPr="008A48E6" w:rsidRDefault="00EC6626" w:rsidP="00EC6626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Slovo o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polku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Igoreve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Pjesma o ratnom pohodu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Igorevu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="00CF76E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simbolika, ideja</w:t>
            </w:r>
          </w:p>
        </w:tc>
      </w:tr>
      <w:tr w:rsidR="008B5B17" w:rsidRPr="008A48E6" w14:paraId="3FABADC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BC59BCC" w14:textId="77777777" w:rsidR="008B5B17" w:rsidRPr="008A48E6" w:rsidRDefault="008B5B17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06F6A885" w14:textId="01B480AE" w:rsidR="00EE51F7" w:rsidRPr="00C774E0" w:rsidRDefault="00CA41D7" w:rsidP="00CA41D7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74E0">
              <w:rPr>
                <w:rFonts w:ascii="Merriweather" w:eastAsia="MS Gothic" w:hAnsi="Merriweather" w:cs="Times New Roman"/>
                <w:sz w:val="16"/>
                <w:szCs w:val="16"/>
              </w:rPr>
              <w:t>Kolokvij 1</w:t>
            </w:r>
          </w:p>
        </w:tc>
      </w:tr>
      <w:tr w:rsidR="00C244BD" w:rsidRPr="008A48E6" w14:paraId="0A5FFC5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A0A6F5" w14:textId="77777777" w:rsidR="00C244BD" w:rsidRPr="008A48E6" w:rsidRDefault="00C244BD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3FE77863" w14:textId="77777777" w:rsidR="00CA41D7" w:rsidRPr="00866EDB" w:rsidRDefault="00CA41D7" w:rsidP="00CA41D7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866EDB">
              <w:rPr>
                <w:rFonts w:ascii="Merriweather" w:eastAsia="MS Gothic" w:hAnsi="Merriweather" w:cs="Times New Roman"/>
                <w:sz w:val="16"/>
                <w:szCs w:val="16"/>
              </w:rPr>
              <w:t>Mongolo</w:t>
            </w:r>
            <w:proofErr w:type="spellEnd"/>
            <w:r w:rsidRPr="00866ED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-tatarska najezda – odraz u književnosti i njezino tumačenje: </w:t>
            </w:r>
          </w:p>
          <w:p w14:paraId="0B31A3A7" w14:textId="2E023BD1" w:rsidR="00C244BD" w:rsidRPr="008A48E6" w:rsidRDefault="00CA41D7" w:rsidP="00CA41D7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Slovo o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pogibeli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Russkoj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zemli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Pjesma o propasti ruske zemlje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</w:tc>
      </w:tr>
      <w:tr w:rsidR="00DB77D8" w:rsidRPr="008A48E6" w14:paraId="47724D7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ACD5654" w14:textId="77777777" w:rsidR="00DB77D8" w:rsidRPr="008A48E6" w:rsidRDefault="00DB77D8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6A68CDDC" w14:textId="7C613F14" w:rsidR="008C6336" w:rsidRPr="008C6336" w:rsidRDefault="008C6336" w:rsidP="008C633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866EDB">
              <w:rPr>
                <w:rFonts w:ascii="Merriweather" w:eastAsia="MS Gothic" w:hAnsi="Merriweather" w:cs="Times New Roman"/>
                <w:sz w:val="16"/>
                <w:szCs w:val="16"/>
              </w:rPr>
              <w:t>Mongolo</w:t>
            </w:r>
            <w:proofErr w:type="spellEnd"/>
            <w:r w:rsidRPr="00866EDB">
              <w:rPr>
                <w:rFonts w:ascii="Merriweather" w:eastAsia="MS Gothic" w:hAnsi="Merriweather" w:cs="Times New Roman"/>
                <w:sz w:val="16"/>
                <w:szCs w:val="16"/>
              </w:rPr>
              <w:t>-tatarska najezda –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9B72E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vojne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pripovijesti </w:t>
            </w:r>
          </w:p>
          <w:p w14:paraId="45DB0DF1" w14:textId="5D679916" w:rsidR="00CA41D7" w:rsidRPr="00CA41D7" w:rsidRDefault="00CA41D7" w:rsidP="00663874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Povest' o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bitve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na Kalke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Pripovijest o boju na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Kalki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);</w:t>
            </w:r>
          </w:p>
          <w:p w14:paraId="1275ACC9" w14:textId="079A4F26" w:rsidR="00C244BD" w:rsidRPr="008A48E6" w:rsidRDefault="00663874" w:rsidP="00CA41D7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Povest' o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razorenii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Rjazani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Batyem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Pripovijest o najezdi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Batijevoj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na Rjazan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</w:tc>
      </w:tr>
      <w:tr w:rsidR="0021780A" w:rsidRPr="008A48E6" w14:paraId="3F46B1A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62565D6" w14:textId="77777777" w:rsidR="0021780A" w:rsidRPr="008A48E6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73C09CA7" w14:textId="3DCD7B18" w:rsidR="00BB75CF" w:rsidRPr="008A48E6" w:rsidRDefault="00F63A45" w:rsidP="00F63A4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Slovo o velikom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knjaze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Dmitrii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Ivanoviče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i o brate ego,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knjaze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Vladimire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Andreeviče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Pjesma o velikom knezu Dimitriju i o njegovu bratu Vladimiru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Andrejeviču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Zadonščina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): vjesnik kraja </w:t>
            </w:r>
            <w:proofErr w:type="spellStart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mongolo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-tatarskog jarma; komparacija sa 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Slovom o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polku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Igoreve</w:t>
            </w:r>
            <w:proofErr w:type="spellEnd"/>
          </w:p>
        </w:tc>
      </w:tr>
      <w:tr w:rsidR="006B4EAE" w:rsidRPr="008A48E6" w14:paraId="4D14CBE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E5CA4C0" w14:textId="77777777" w:rsidR="006B4EAE" w:rsidRPr="008A48E6" w:rsidRDefault="006B4EAE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332928F3" w14:textId="79316355" w:rsidR="006B4EAE" w:rsidRPr="008A48E6" w:rsidRDefault="00F63A45" w:rsidP="00F63A4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Skazanie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o Drakule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voevode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Kazivanje o vojvodi Drakuli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): spoj teocentričnog i antropocentričnog svjetonazora; pojava karaktera; tema vladara i </w:t>
            </w:r>
            <w:r w:rsidR="009B72E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problematika 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vlasti</w:t>
            </w:r>
          </w:p>
        </w:tc>
      </w:tr>
      <w:tr w:rsidR="00034545" w:rsidRPr="008A48E6" w14:paraId="0FF9FA5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99B589A" w14:textId="77777777" w:rsidR="00034545" w:rsidRPr="008A48E6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07A2EA0F" w14:textId="0DB23A94" w:rsidR="00BB75CF" w:rsidRPr="008A48E6" w:rsidRDefault="00F63A45" w:rsidP="00F63A4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Koncept Moskva – Treći Rim;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Velikie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čet'i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minei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Veliki </w:t>
            </w:r>
            <w:proofErr w:type="spellStart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mineji</w:t>
            </w:r>
            <w:proofErr w:type="spellEnd"/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za čitanje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</w:t>
            </w:r>
            <w:proofErr w:type="spellStart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Stepennaja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kniga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carskogo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rodoslovija</w:t>
            </w:r>
            <w:proofErr w:type="spellEnd"/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Knjiga stupnjeva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="00CA41D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="00CA41D7"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Domostroj</w:t>
            </w:r>
            <w:proofErr w:type="spellEnd"/>
            <w:r w:rsidR="00CA41D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="00CA41D7" w:rsidRPr="008A48E6">
              <w:rPr>
                <w:rFonts w:ascii="Merriweather" w:eastAsia="MS Gothic" w:hAnsi="Merriweather" w:cs="Times New Roman"/>
                <w:sz w:val="16"/>
                <w:szCs w:val="16"/>
              </w:rPr>
              <w:t>moralni kodeks pravoslavnog čovjeka</w:t>
            </w:r>
          </w:p>
        </w:tc>
      </w:tr>
      <w:tr w:rsidR="00034545" w:rsidRPr="008A48E6" w14:paraId="4B7F1B2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40E3735" w14:textId="77777777" w:rsidR="00034545" w:rsidRPr="008A48E6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0068B1F1" w14:textId="2251AE34" w:rsidR="00672862" w:rsidRPr="008A48E6" w:rsidRDefault="00CA41D7" w:rsidP="00DD525E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/>
                <w:sz w:val="16"/>
                <w:szCs w:val="16"/>
              </w:rPr>
              <w:t>Demokratska satira</w:t>
            </w:r>
            <w:r w:rsidRPr="008A48E6">
              <w:rPr>
                <w:rFonts w:ascii="Merriweather" w:hAnsi="Merriweather"/>
                <w:i/>
                <w:sz w:val="16"/>
                <w:szCs w:val="16"/>
              </w:rPr>
              <w:t xml:space="preserve">: Povest' o </w:t>
            </w:r>
            <w:proofErr w:type="spellStart"/>
            <w:r w:rsidRPr="008A48E6">
              <w:rPr>
                <w:rFonts w:ascii="Merriweather" w:hAnsi="Merriweather"/>
                <w:i/>
                <w:sz w:val="16"/>
                <w:szCs w:val="16"/>
              </w:rPr>
              <w:t>Šemjakinom</w:t>
            </w:r>
            <w:proofErr w:type="spellEnd"/>
            <w:r w:rsidRPr="008A48E6">
              <w:rPr>
                <w:rFonts w:ascii="Merriweather" w:hAnsi="Merriweather"/>
                <w:i/>
                <w:sz w:val="16"/>
                <w:szCs w:val="16"/>
              </w:rPr>
              <w:t xml:space="preserve"> sude</w:t>
            </w:r>
            <w:r w:rsidRPr="008A48E6">
              <w:rPr>
                <w:rFonts w:ascii="Merriweather" w:hAnsi="Merriweather"/>
                <w:sz w:val="16"/>
                <w:szCs w:val="16"/>
              </w:rPr>
              <w:t xml:space="preserve"> (</w:t>
            </w:r>
            <w:r w:rsidRPr="008A48E6">
              <w:rPr>
                <w:rFonts w:ascii="Merriweather" w:hAnsi="Merriweather"/>
                <w:i/>
                <w:sz w:val="16"/>
                <w:szCs w:val="16"/>
              </w:rPr>
              <w:t xml:space="preserve">Pripovijest o </w:t>
            </w:r>
            <w:proofErr w:type="spellStart"/>
            <w:r w:rsidRPr="008A48E6">
              <w:rPr>
                <w:rFonts w:ascii="Merriweather" w:hAnsi="Merriweather"/>
                <w:i/>
                <w:sz w:val="16"/>
                <w:szCs w:val="16"/>
              </w:rPr>
              <w:t>Šemjakinu</w:t>
            </w:r>
            <w:proofErr w:type="spellEnd"/>
            <w:r w:rsidRPr="008A48E6">
              <w:rPr>
                <w:rFonts w:ascii="Merriweather" w:hAnsi="Merriweather"/>
                <w:i/>
                <w:sz w:val="16"/>
                <w:szCs w:val="16"/>
              </w:rPr>
              <w:t xml:space="preserve"> sudu</w:t>
            </w:r>
            <w:r w:rsidRPr="008A48E6">
              <w:rPr>
                <w:rFonts w:ascii="Merriweather" w:hAnsi="Merriweather"/>
                <w:sz w:val="16"/>
                <w:szCs w:val="16"/>
              </w:rPr>
              <w:t xml:space="preserve">); </w:t>
            </w:r>
            <w:proofErr w:type="spellStart"/>
            <w:r w:rsidRPr="008A48E6">
              <w:rPr>
                <w:rFonts w:ascii="Merriweather" w:hAnsi="Merriweather"/>
                <w:i/>
                <w:sz w:val="16"/>
                <w:szCs w:val="16"/>
              </w:rPr>
              <w:t>Skazanie</w:t>
            </w:r>
            <w:proofErr w:type="spellEnd"/>
            <w:r w:rsidRPr="008A48E6">
              <w:rPr>
                <w:rFonts w:ascii="Merriweather" w:hAnsi="Merriweather"/>
                <w:i/>
                <w:sz w:val="16"/>
                <w:szCs w:val="16"/>
              </w:rPr>
              <w:t xml:space="preserve"> o pope Save</w:t>
            </w:r>
            <w:r w:rsidRPr="008A48E6">
              <w:rPr>
                <w:rFonts w:ascii="Merriweather" w:hAnsi="Merriweather"/>
                <w:sz w:val="16"/>
                <w:szCs w:val="16"/>
              </w:rPr>
              <w:t xml:space="preserve"> (</w:t>
            </w:r>
            <w:r w:rsidRPr="008A48E6">
              <w:rPr>
                <w:rFonts w:ascii="Merriweather" w:hAnsi="Merriweather"/>
                <w:i/>
                <w:sz w:val="16"/>
                <w:szCs w:val="16"/>
              </w:rPr>
              <w:t>Kazivanje o popu Savi</w:t>
            </w:r>
            <w:r w:rsidRPr="008A48E6">
              <w:rPr>
                <w:rFonts w:ascii="Merriweather" w:hAnsi="Merriweather"/>
                <w:sz w:val="16"/>
                <w:szCs w:val="16"/>
              </w:rPr>
              <w:t>)</w:t>
            </w:r>
          </w:p>
        </w:tc>
      </w:tr>
      <w:tr w:rsidR="00DD525E" w:rsidRPr="008A48E6" w14:paraId="0905325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C88E25F" w14:textId="77777777" w:rsidR="00DD525E" w:rsidRPr="008A48E6" w:rsidRDefault="00DD525E" w:rsidP="00DD52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4A61123B" w14:textId="6F27EDBC" w:rsidR="00DD525E" w:rsidRPr="00CA41D7" w:rsidRDefault="00CA41D7" w:rsidP="00CA41D7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HR"/>
              </w:rPr>
            </w:pPr>
            <w:r w:rsidRPr="00CA41D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Običajne pripovijesti: </w:t>
            </w:r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Povest' o Gore-</w:t>
            </w:r>
            <w:proofErr w:type="spellStart"/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Zločasti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Pripovijest o </w:t>
            </w:r>
            <w:r w:rsidR="00D0680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Žalosti</w:t>
            </w:r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-Nesreći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); </w:t>
            </w:r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Povest' o </w:t>
            </w:r>
            <w:proofErr w:type="spellStart"/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Savve</w:t>
            </w:r>
            <w:proofErr w:type="spellEnd"/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Grudcyne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Kazivanje o Savi </w:t>
            </w:r>
            <w:proofErr w:type="spellStart"/>
            <w:r w:rsidRPr="00CA41D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Grudcinu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</w:tc>
      </w:tr>
      <w:tr w:rsidR="00DD525E" w:rsidRPr="008A48E6" w14:paraId="23A1F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86F34E6" w14:textId="77777777" w:rsidR="00DD525E" w:rsidRPr="008A48E6" w:rsidRDefault="00DD525E" w:rsidP="00DD52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  <w:vAlign w:val="center"/>
          </w:tcPr>
          <w:p w14:paraId="4D4D256F" w14:textId="178DC8F1" w:rsidR="00DD525E" w:rsidRPr="008A48E6" w:rsidRDefault="00CA41D7" w:rsidP="00DD525E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Kolokvij 2</w:t>
            </w:r>
          </w:p>
        </w:tc>
      </w:tr>
      <w:tr w:rsidR="001E1DC8" w:rsidRPr="008A48E6" w14:paraId="3D0DF717" w14:textId="77777777" w:rsidTr="00064134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E5D3406" w14:textId="54C304FA" w:rsidR="00AE4D71" w:rsidRPr="00AE4D71" w:rsidRDefault="00AE4D71" w:rsidP="00AE4D71">
            <w:pPr>
              <w:rPr>
                <w:rFonts w:ascii="Merriweather" w:hAnsi="Merriweather" w:cs="Times New Roman"/>
                <w:sz w:val="16"/>
                <w:szCs w:val="16"/>
                <w:lang w:val="en-HR" w:eastAsia="hr-HR"/>
              </w:rPr>
            </w:pPr>
          </w:p>
          <w:p w14:paraId="7678538F" w14:textId="322844CC" w:rsidR="00021081" w:rsidRPr="00AE4D71" w:rsidRDefault="00AE4D71" w:rsidP="00AE4D71">
            <w:pPr>
              <w:pStyle w:val="ListParagraph"/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Adrianova-Peretc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V. P. 1954. </w:t>
            </w:r>
            <w:proofErr w:type="spellStart"/>
            <w:r w:rsidRPr="007111A3">
              <w:rPr>
                <w:rFonts w:ascii="Merriweather" w:hAnsi="Merriweather" w:cs="Times New Roman"/>
                <w:i/>
                <w:iCs/>
                <w:sz w:val="16"/>
                <w:szCs w:val="16"/>
                <w:lang w:eastAsia="hr-HR"/>
              </w:rPr>
              <w:t>Russkaja</w:t>
            </w:r>
            <w:proofErr w:type="spellEnd"/>
            <w:r w:rsidRPr="007111A3">
              <w:rPr>
                <w:rFonts w:ascii="Merriweather" w:hAnsi="Merriweather" w:cs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111A3">
              <w:rPr>
                <w:rFonts w:ascii="Merriweather" w:hAnsi="Merriweather" w:cs="Times New Roman"/>
                <w:i/>
                <w:iCs/>
                <w:sz w:val="16"/>
                <w:szCs w:val="16"/>
                <w:lang w:eastAsia="hr-HR"/>
              </w:rPr>
              <w:t>demokratičeskaja</w:t>
            </w:r>
            <w:proofErr w:type="spellEnd"/>
            <w:r w:rsidRPr="007111A3">
              <w:rPr>
                <w:rFonts w:ascii="Merriweather" w:hAnsi="Merriweather" w:cs="Times New Roman"/>
                <w:i/>
                <w:iCs/>
                <w:sz w:val="16"/>
                <w:szCs w:val="16"/>
                <w:lang w:eastAsia="hr-HR"/>
              </w:rPr>
              <w:t xml:space="preserve"> satira </w:t>
            </w:r>
            <w:r w:rsidR="00591107">
              <w:rPr>
                <w:rFonts w:ascii="Merriweather" w:hAnsi="Merriweather" w:cs="Times New Roman"/>
                <w:i/>
                <w:iCs/>
                <w:sz w:val="16"/>
                <w:szCs w:val="16"/>
                <w:lang w:eastAsia="hr-HR"/>
              </w:rPr>
              <w:t>X</w:t>
            </w:r>
            <w:r w:rsidRPr="007111A3">
              <w:rPr>
                <w:rFonts w:ascii="Merriweather" w:hAnsi="Merriweather" w:cs="Times New Roman"/>
                <w:i/>
                <w:iCs/>
                <w:sz w:val="16"/>
                <w:szCs w:val="16"/>
                <w:lang w:eastAsia="hr-HR"/>
              </w:rPr>
              <w:t xml:space="preserve">VII </w:t>
            </w:r>
            <w:proofErr w:type="spellStart"/>
            <w:r w:rsidRPr="007111A3">
              <w:rPr>
                <w:rFonts w:ascii="Merriweather" w:hAnsi="Merriweather" w:cs="Times New Roman"/>
                <w:i/>
                <w:iCs/>
                <w:sz w:val="16"/>
                <w:szCs w:val="16"/>
                <w:lang w:eastAsia="hr-HR"/>
              </w:rPr>
              <w:t>veka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Izdatel'stvo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Akademii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nauk SSSR</w:t>
            </w:r>
            <w:r w:rsidR="003A78E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.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Moskva,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Leningrad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</w:t>
            </w:r>
          </w:p>
          <w:p w14:paraId="7E1648FC" w14:textId="029085A6" w:rsidR="001E1DC8" w:rsidRPr="001E1DC8" w:rsidRDefault="001E1DC8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Kuskov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V. V. 1998.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Istorija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drevnerusskoj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literatury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Vysšaja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škola</w:t>
            </w:r>
            <w:r w:rsidR="003A78E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,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Moskva</w:t>
            </w:r>
          </w:p>
          <w:p w14:paraId="37FAE861" w14:textId="7E2FBECE" w:rsidR="001E1DC8" w:rsidRPr="001E1DC8" w:rsidRDefault="001E1DC8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Eremin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I. P. 1987.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Lekcii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stat'i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po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istorii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drevnej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russkoj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literatury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Izdatel'stvo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Leningradskogo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universiteta</w:t>
            </w:r>
            <w:proofErr w:type="spellEnd"/>
            <w:r w:rsidR="003A78E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,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Leningrad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</w:t>
            </w:r>
          </w:p>
          <w:p w14:paraId="2FB19C65" w14:textId="0E04C91E" w:rsidR="001E1DC8" w:rsidRPr="001E1DC8" w:rsidRDefault="001E1DC8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Žamaševa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N. S. 2009. </w:t>
            </w:r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Kurs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lekcij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po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drevnerusskoj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literature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Žalal-abadskij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gosudarstvennyj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universitet</w:t>
            </w:r>
            <w:proofErr w:type="spellEnd"/>
            <w:r w:rsidR="003A78E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,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Žalal-Abad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.</w:t>
            </w:r>
          </w:p>
          <w:p w14:paraId="4BC98949" w14:textId="126D1BDD" w:rsidR="001E1DC8" w:rsidRPr="001E1DC8" w:rsidRDefault="001E1DC8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Baškirov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D. L. i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I.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Špakovskij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2008.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Istorija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literatury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Drevnej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Rusi: kurs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lekcij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[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dlja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studentov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filologičeskogo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fakul'teta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].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Belorusskij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gosudarstvennyj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universitet</w:t>
            </w:r>
            <w:proofErr w:type="spellEnd"/>
            <w:r w:rsidR="003A78E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,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Minsk.</w:t>
            </w:r>
          </w:p>
          <w:p w14:paraId="0DA49103" w14:textId="70B352EA" w:rsidR="001E1DC8" w:rsidRDefault="001E1DC8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Jurina, N. G. 2015.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Istorija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drevnerusskoj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literatury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učebno-metodičeskoe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posobie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. 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Flinta</w:t>
            </w:r>
            <w:r w:rsidR="003A78E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,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Moskva.  </w:t>
            </w:r>
          </w:p>
          <w:p w14:paraId="42966095" w14:textId="3927F4E5" w:rsidR="003A78E1" w:rsidRPr="003A78E1" w:rsidRDefault="003A78E1" w:rsidP="003A78E1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Gasparov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M. L, B. V.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Dubin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D. C.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Lihačev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i dr. 2001.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Drevnerusskaja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literatura v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sovremennom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russkom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perevode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Slovo, Moskva. </w:t>
            </w:r>
          </w:p>
          <w:p w14:paraId="7D5BCB3F" w14:textId="77777777" w:rsidR="001E1DC8" w:rsidRPr="001E1DC8" w:rsidRDefault="001E1DC8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Guminskij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V. M., V. B.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Kamaev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A. B.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Kudelin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F. F.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Kuznecov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M. L.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Remneva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2008. </w:t>
            </w:r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Literatura Moskovskoj i </w:t>
            </w:r>
            <w:proofErr w:type="spellStart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domoskovskoj</w:t>
            </w:r>
            <w:proofErr w:type="spellEnd"/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 xml:space="preserve"> Rusi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Jaziky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Slavjanskoj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kul'tury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: Moskva.</w:t>
            </w:r>
          </w:p>
          <w:p w14:paraId="459121B4" w14:textId="5DF61119" w:rsidR="001E1DC8" w:rsidRDefault="001E1DC8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Lauer</w:t>
            </w:r>
            <w:proofErr w:type="spellEnd"/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R. 2009. </w:t>
            </w:r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Povijest ruske književnosti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. Golden Marketing – Tehnička knjiga, Zagreb</w:t>
            </w:r>
          </w:p>
          <w:p w14:paraId="77187077" w14:textId="77777777" w:rsidR="001E1DC8" w:rsidRDefault="001E1DC8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Flaker, A. 1986. </w:t>
            </w:r>
            <w:r w:rsidRPr="001E1DC8">
              <w:rPr>
                <w:rFonts w:ascii="Merriweather" w:hAnsi="Merriweather" w:cs="Times New Roman"/>
                <w:i/>
                <w:sz w:val="16"/>
                <w:szCs w:val="16"/>
                <w:lang w:eastAsia="hr-HR"/>
              </w:rPr>
              <w:t>Ruska književnost</w:t>
            </w:r>
            <w:r w:rsidRPr="001E1DC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. SNL, Zagreb.</w:t>
            </w:r>
          </w:p>
          <w:p w14:paraId="0B89B5BE" w14:textId="7FD020BC" w:rsidR="00B052EA" w:rsidRPr="001E1DC8" w:rsidRDefault="00B052EA" w:rsidP="001E1DC8">
            <w:pPr>
              <w:numPr>
                <w:ilvl w:val="0"/>
                <w:numId w:val="26"/>
              </w:numPr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Užarević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, J. 2020. Ruska književnost od 11. do 21. stoljeća.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Disput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, Zagreb.</w:t>
            </w:r>
          </w:p>
        </w:tc>
      </w:tr>
      <w:tr w:rsidR="001E1DC8" w:rsidRPr="008A48E6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70DE8EB" w14:textId="77777777" w:rsidR="00021081" w:rsidRDefault="00021081" w:rsidP="001E1DC8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53F0310" w14:textId="77777777" w:rsidR="00021081" w:rsidRPr="00021081" w:rsidRDefault="00021081" w:rsidP="00021081">
            <w:pPr>
              <w:numPr>
                <w:ilvl w:val="0"/>
                <w:numId w:val="27"/>
              </w:num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Lihačev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D. S. i O. V.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Tvorogov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1974.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Trudy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otdela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drevnerusskoj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literatury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Voprosy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istorii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russkoj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srednevekovoj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literatury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Sbornik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statej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Izdatel'stvo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«Nauka»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Leningradskoe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otdelenie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Leningrad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</w:p>
          <w:p w14:paraId="4D6539E1" w14:textId="08CFDC85" w:rsidR="00021081" w:rsidRDefault="00021081" w:rsidP="00021081">
            <w:pPr>
              <w:numPr>
                <w:ilvl w:val="0"/>
                <w:numId w:val="27"/>
              </w:num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Lihačev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D. S. i M. A.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Salmina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1970.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Trudy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otdela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drevnerusskoj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literatury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Pamjatniki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russkoj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literatury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X-XVII.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vv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Sbornik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statej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Izdatel'stvo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«Nauka»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Leningradskoe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otdelenie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Leningrad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</w:p>
          <w:p w14:paraId="63D07860" w14:textId="3F6A4800" w:rsidR="001E1DC8" w:rsidRPr="00021081" w:rsidRDefault="00021081" w:rsidP="00021081">
            <w:pPr>
              <w:numPr>
                <w:ilvl w:val="0"/>
                <w:numId w:val="27"/>
              </w:num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Lihačev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D. S. 1975.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Velikoe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nasledie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klassičeskie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proizvedenija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literatury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Drevnej</w:t>
            </w:r>
            <w:proofErr w:type="spellEnd"/>
            <w:r w:rsidRPr="000210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Rusi</w:t>
            </w:r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Sovremennik</w:t>
            </w:r>
            <w:proofErr w:type="spellEnd"/>
            <w:r w:rsidRPr="00021081">
              <w:rPr>
                <w:rFonts w:ascii="Merriweather" w:eastAsia="MS Gothic" w:hAnsi="Merriweather" w:cs="Times New Roman"/>
                <w:sz w:val="16"/>
                <w:szCs w:val="16"/>
              </w:rPr>
              <w:t>: Moskva.</w:t>
            </w:r>
          </w:p>
        </w:tc>
      </w:tr>
      <w:tr w:rsidR="001E1DC8" w:rsidRPr="008A48E6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18710474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1E1DC8" w:rsidRPr="008A48E6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1E1DC8" w:rsidRPr="008A48E6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1E1DC8" w:rsidRPr="008A48E6" w:rsidRDefault="00000000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1E1DC8" w:rsidRPr="008A48E6" w:rsidRDefault="001E1DC8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306D6AC" w:rsidR="001E1DC8" w:rsidRPr="008A48E6" w:rsidRDefault="00000000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1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1E1DC8" w:rsidRPr="008A48E6" w:rsidRDefault="001E1DC8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1E1DC8" w:rsidRPr="008A48E6" w:rsidRDefault="00000000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1E1DC8" w:rsidRPr="008A48E6" w:rsidRDefault="00000000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1E1DC8" w:rsidRPr="008A48E6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1E1DC8" w:rsidRPr="008A48E6" w:rsidRDefault="00000000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F324B57" w:rsidR="001E1DC8" w:rsidRPr="008A48E6" w:rsidRDefault="00000000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09A92541" w:rsidR="001E1DC8" w:rsidRPr="008A48E6" w:rsidRDefault="00000000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1E1DC8" w:rsidRPr="008A48E6" w:rsidRDefault="001E1DC8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1E1DC8" w:rsidRPr="008A48E6" w:rsidRDefault="00000000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1E1DC8" w:rsidRPr="008A48E6" w:rsidRDefault="001E1DC8" w:rsidP="001E1D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1E1DC8" w:rsidRPr="008A48E6" w:rsidRDefault="00000000" w:rsidP="001E1DC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1E1DC8" w:rsidRPr="008A48E6" w:rsidRDefault="00000000" w:rsidP="001E1DC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E1DC8" w:rsidRPr="008A48E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1E1DC8" w:rsidRPr="008A48E6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BBAFF76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70% kolokvij </w:t>
            </w:r>
            <w:r w:rsidR="002C71FC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(ili ispit) </w:t>
            </w:r>
            <w:r w:rsidRPr="008A48E6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+ 30% </w:t>
            </w:r>
            <w:r w:rsidR="002C71FC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>izlaganje</w:t>
            </w:r>
            <w:r w:rsidRPr="008A48E6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C71FC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seminarskog rada </w:t>
            </w:r>
          </w:p>
        </w:tc>
      </w:tr>
      <w:tr w:rsidR="001E1DC8" w:rsidRPr="008A48E6" w14:paraId="2A0DAED1" w14:textId="77777777" w:rsidTr="007977A9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14:paraId="6EFDE53D" w14:textId="4280FAA2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 xml:space="preserve"> 0 - 60%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1E1DC8" w:rsidRPr="008A48E6" w14:paraId="209DA332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77D718DD" w14:textId="691BDEC2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60 – 70 %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1E1DC8" w:rsidRPr="008A48E6" w14:paraId="0B474406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0D5E306A" w14:textId="6D3DA45F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70 – 80 %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1E1DC8" w:rsidRPr="008A48E6" w14:paraId="798950E9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28E66CD7" w14:textId="70D7BFED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80 – 90 %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1E1DC8" w:rsidRPr="008A48E6" w14:paraId="6D158B9E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14BE2DC1" w14:textId="1FEAEB33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90 – 100 %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1E1DC8" w:rsidRPr="008A48E6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1E1DC8" w:rsidRPr="008A48E6" w:rsidRDefault="00000000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1E1DC8" w:rsidRPr="008A48E6" w:rsidRDefault="00000000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50C7DDE5" w:rsidR="001E1DC8" w:rsidRPr="008A48E6" w:rsidRDefault="00000000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1E1DC8" w:rsidRPr="008A48E6" w:rsidRDefault="00000000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1E1DC8" w:rsidRPr="008A48E6" w:rsidRDefault="00000000" w:rsidP="001E1D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DC8" w:rsidRPr="008A48E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E1DC8" w:rsidRPr="008A48E6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1E1DC8" w:rsidRPr="008A48E6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1E1DC8" w:rsidRPr="008A48E6" w:rsidRDefault="001E1DC8" w:rsidP="001E1D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A48E6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8A48E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8A48E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8A48E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0CD8B84" w:rsidR="001E1DC8" w:rsidRPr="008A48E6" w:rsidRDefault="001E1DC8" w:rsidP="001E1D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A48E6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potrebni AAI računi</w:t>
            </w:r>
          </w:p>
        </w:tc>
      </w:tr>
    </w:tbl>
    <w:p w14:paraId="246B856A" w14:textId="77777777" w:rsidR="00794496" w:rsidRPr="008A48E6" w:rsidRDefault="00794496">
      <w:pPr>
        <w:rPr>
          <w:rFonts w:ascii="Merriweather" w:hAnsi="Merriweather" w:cs="Times New Roman"/>
          <w:sz w:val="16"/>
          <w:szCs w:val="16"/>
        </w:rPr>
      </w:pPr>
    </w:p>
    <w:sectPr w:rsidR="00794496" w:rsidRPr="008A48E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3489" w14:textId="77777777" w:rsidR="001A5A27" w:rsidRDefault="001A5A27" w:rsidP="009947BA">
      <w:pPr>
        <w:spacing w:before="0" w:after="0"/>
      </w:pPr>
      <w:r>
        <w:separator/>
      </w:r>
    </w:p>
  </w:endnote>
  <w:endnote w:type="continuationSeparator" w:id="0">
    <w:p w14:paraId="08A6B748" w14:textId="77777777" w:rsidR="001A5A27" w:rsidRDefault="001A5A2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B261" w14:textId="77777777" w:rsidR="001A5A27" w:rsidRDefault="001A5A27" w:rsidP="009947BA">
      <w:pPr>
        <w:spacing w:before="0" w:after="0"/>
      </w:pPr>
      <w:r>
        <w:separator/>
      </w:r>
    </w:p>
  </w:footnote>
  <w:footnote w:type="continuationSeparator" w:id="0">
    <w:p w14:paraId="41AA10B8" w14:textId="77777777" w:rsidR="001A5A27" w:rsidRDefault="001A5A27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552"/>
    <w:multiLevelType w:val="hybridMultilevel"/>
    <w:tmpl w:val="04929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681"/>
    <w:multiLevelType w:val="hybridMultilevel"/>
    <w:tmpl w:val="D94490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E4D77"/>
    <w:multiLevelType w:val="hybridMultilevel"/>
    <w:tmpl w:val="347A98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D5E22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52B3"/>
    <w:multiLevelType w:val="hybridMultilevel"/>
    <w:tmpl w:val="1B6C7A1C"/>
    <w:lvl w:ilvl="0" w:tplc="745EA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737BB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6C5F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F7FC0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601A"/>
    <w:multiLevelType w:val="hybridMultilevel"/>
    <w:tmpl w:val="11567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7809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E68F0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2A5E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E2262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461B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115EC"/>
    <w:multiLevelType w:val="hybridMultilevel"/>
    <w:tmpl w:val="690EBFF0"/>
    <w:lvl w:ilvl="0" w:tplc="0C8E0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EE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C0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68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67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6B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AE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C7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41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EE3CE3"/>
    <w:multiLevelType w:val="hybridMultilevel"/>
    <w:tmpl w:val="3FEE0A9C"/>
    <w:lvl w:ilvl="0" w:tplc="51BE5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26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6B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E5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21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4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6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41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83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3144E1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55C35"/>
    <w:multiLevelType w:val="hybridMultilevel"/>
    <w:tmpl w:val="B2AAB70E"/>
    <w:lvl w:ilvl="0" w:tplc="27C65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7252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708EF"/>
    <w:multiLevelType w:val="hybridMultilevel"/>
    <w:tmpl w:val="C1706EDE"/>
    <w:lvl w:ilvl="0" w:tplc="ADD6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A3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C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ED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20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07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E9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2C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1B4DF9"/>
    <w:multiLevelType w:val="hybridMultilevel"/>
    <w:tmpl w:val="374A9F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1D5BFB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91703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E0877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21DC7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F6B5D"/>
    <w:multiLevelType w:val="hybridMultilevel"/>
    <w:tmpl w:val="20722F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3947B7"/>
    <w:multiLevelType w:val="hybridMultilevel"/>
    <w:tmpl w:val="DB8ACB0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9B05F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515CD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50016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127EA"/>
    <w:multiLevelType w:val="hybridMultilevel"/>
    <w:tmpl w:val="C32E3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817885">
    <w:abstractNumId w:val="1"/>
  </w:num>
  <w:num w:numId="2" w16cid:durableId="514267030">
    <w:abstractNumId w:val="25"/>
  </w:num>
  <w:num w:numId="3" w16cid:durableId="1152138607">
    <w:abstractNumId w:val="0"/>
  </w:num>
  <w:num w:numId="4" w16cid:durableId="770508516">
    <w:abstractNumId w:val="17"/>
  </w:num>
  <w:num w:numId="5" w16cid:durableId="1185630924">
    <w:abstractNumId w:val="4"/>
  </w:num>
  <w:num w:numId="6" w16cid:durableId="141391302">
    <w:abstractNumId w:val="22"/>
  </w:num>
  <w:num w:numId="7" w16cid:durableId="934944653">
    <w:abstractNumId w:val="18"/>
  </w:num>
  <w:num w:numId="8" w16cid:durableId="1166556441">
    <w:abstractNumId w:val="6"/>
  </w:num>
  <w:num w:numId="9" w16cid:durableId="834490335">
    <w:abstractNumId w:val="16"/>
  </w:num>
  <w:num w:numId="10" w16cid:durableId="1561135582">
    <w:abstractNumId w:val="23"/>
  </w:num>
  <w:num w:numId="11" w16cid:durableId="514463026">
    <w:abstractNumId w:val="28"/>
  </w:num>
  <w:num w:numId="12" w16cid:durableId="26638069">
    <w:abstractNumId w:val="21"/>
  </w:num>
  <w:num w:numId="13" w16cid:durableId="66341306">
    <w:abstractNumId w:val="11"/>
  </w:num>
  <w:num w:numId="14" w16cid:durableId="2080516272">
    <w:abstractNumId w:val="29"/>
  </w:num>
  <w:num w:numId="15" w16cid:durableId="38290521">
    <w:abstractNumId w:val="24"/>
  </w:num>
  <w:num w:numId="16" w16cid:durableId="950358046">
    <w:abstractNumId w:val="9"/>
  </w:num>
  <w:num w:numId="17" w16cid:durableId="830222655">
    <w:abstractNumId w:val="7"/>
  </w:num>
  <w:num w:numId="18" w16cid:durableId="2060980109">
    <w:abstractNumId w:val="3"/>
  </w:num>
  <w:num w:numId="19" w16cid:durableId="1130172310">
    <w:abstractNumId w:val="5"/>
  </w:num>
  <w:num w:numId="20" w16cid:durableId="680859418">
    <w:abstractNumId w:val="27"/>
  </w:num>
  <w:num w:numId="21" w16cid:durableId="978152928">
    <w:abstractNumId w:val="12"/>
  </w:num>
  <w:num w:numId="22" w16cid:durableId="563220023">
    <w:abstractNumId w:val="13"/>
  </w:num>
  <w:num w:numId="23" w16cid:durableId="134493702">
    <w:abstractNumId w:val="10"/>
  </w:num>
  <w:num w:numId="24" w16cid:durableId="1528326253">
    <w:abstractNumId w:val="2"/>
  </w:num>
  <w:num w:numId="25" w16cid:durableId="2131970973">
    <w:abstractNumId w:val="8"/>
  </w:num>
  <w:num w:numId="26" w16cid:durableId="19399477">
    <w:abstractNumId w:val="20"/>
  </w:num>
  <w:num w:numId="27" w16cid:durableId="377902384">
    <w:abstractNumId w:val="26"/>
  </w:num>
  <w:num w:numId="28" w16cid:durableId="782112170">
    <w:abstractNumId w:val="14"/>
  </w:num>
  <w:num w:numId="29" w16cid:durableId="914779368">
    <w:abstractNumId w:val="15"/>
  </w:num>
  <w:num w:numId="30" w16cid:durableId="1610508796">
    <w:abstractNumId w:val="19"/>
  </w:num>
  <w:num w:numId="31" w16cid:durableId="11073067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21081"/>
    <w:rsid w:val="00034545"/>
    <w:rsid w:val="00080480"/>
    <w:rsid w:val="00097370"/>
    <w:rsid w:val="000A2244"/>
    <w:rsid w:val="000C0578"/>
    <w:rsid w:val="000F0E88"/>
    <w:rsid w:val="000F2382"/>
    <w:rsid w:val="0010332B"/>
    <w:rsid w:val="00105D42"/>
    <w:rsid w:val="00132F47"/>
    <w:rsid w:val="001443A2"/>
    <w:rsid w:val="00150B32"/>
    <w:rsid w:val="0015767F"/>
    <w:rsid w:val="00170006"/>
    <w:rsid w:val="0017531F"/>
    <w:rsid w:val="00197510"/>
    <w:rsid w:val="001A5A27"/>
    <w:rsid w:val="001B7DF0"/>
    <w:rsid w:val="001C7C51"/>
    <w:rsid w:val="001D390A"/>
    <w:rsid w:val="001E1DC8"/>
    <w:rsid w:val="001F3868"/>
    <w:rsid w:val="002163E7"/>
    <w:rsid w:val="0021780A"/>
    <w:rsid w:val="00224443"/>
    <w:rsid w:val="00226462"/>
    <w:rsid w:val="0022722C"/>
    <w:rsid w:val="00242B64"/>
    <w:rsid w:val="00246DA5"/>
    <w:rsid w:val="0028545A"/>
    <w:rsid w:val="00290F52"/>
    <w:rsid w:val="002A412C"/>
    <w:rsid w:val="002B3EF4"/>
    <w:rsid w:val="002B73F4"/>
    <w:rsid w:val="002C71FC"/>
    <w:rsid w:val="002D17C4"/>
    <w:rsid w:val="002E18BF"/>
    <w:rsid w:val="002E1CE6"/>
    <w:rsid w:val="002F2D22"/>
    <w:rsid w:val="002F7682"/>
    <w:rsid w:val="00302725"/>
    <w:rsid w:val="00310F9A"/>
    <w:rsid w:val="00313F62"/>
    <w:rsid w:val="00326091"/>
    <w:rsid w:val="00357643"/>
    <w:rsid w:val="00371634"/>
    <w:rsid w:val="00385E34"/>
    <w:rsid w:val="00386E9C"/>
    <w:rsid w:val="00391CA7"/>
    <w:rsid w:val="00393964"/>
    <w:rsid w:val="003A78E1"/>
    <w:rsid w:val="003D3AD8"/>
    <w:rsid w:val="003D4C0E"/>
    <w:rsid w:val="003D7529"/>
    <w:rsid w:val="003E3C64"/>
    <w:rsid w:val="003E6B68"/>
    <w:rsid w:val="003E708B"/>
    <w:rsid w:val="003F11B6"/>
    <w:rsid w:val="003F17B8"/>
    <w:rsid w:val="003F46A9"/>
    <w:rsid w:val="003F54F7"/>
    <w:rsid w:val="004101C8"/>
    <w:rsid w:val="00453362"/>
    <w:rsid w:val="00461219"/>
    <w:rsid w:val="00470EDB"/>
    <w:rsid w:val="00470F6D"/>
    <w:rsid w:val="00482FDF"/>
    <w:rsid w:val="00483BC3"/>
    <w:rsid w:val="004B1B3D"/>
    <w:rsid w:val="004B553E"/>
    <w:rsid w:val="00507C65"/>
    <w:rsid w:val="00527C5F"/>
    <w:rsid w:val="005353ED"/>
    <w:rsid w:val="005412B6"/>
    <w:rsid w:val="005514C3"/>
    <w:rsid w:val="00574A65"/>
    <w:rsid w:val="00582679"/>
    <w:rsid w:val="00591107"/>
    <w:rsid w:val="005E1668"/>
    <w:rsid w:val="005E5F80"/>
    <w:rsid w:val="005F6E0B"/>
    <w:rsid w:val="00612219"/>
    <w:rsid w:val="0062328F"/>
    <w:rsid w:val="006258D1"/>
    <w:rsid w:val="00663874"/>
    <w:rsid w:val="00666F21"/>
    <w:rsid w:val="00672862"/>
    <w:rsid w:val="00684BBC"/>
    <w:rsid w:val="006B4920"/>
    <w:rsid w:val="006B4EAE"/>
    <w:rsid w:val="006F4463"/>
    <w:rsid w:val="00700D7A"/>
    <w:rsid w:val="00705355"/>
    <w:rsid w:val="007066EE"/>
    <w:rsid w:val="007111A3"/>
    <w:rsid w:val="00720CBA"/>
    <w:rsid w:val="00721260"/>
    <w:rsid w:val="00725EDB"/>
    <w:rsid w:val="007361E7"/>
    <w:rsid w:val="007368EB"/>
    <w:rsid w:val="007642FB"/>
    <w:rsid w:val="0078125F"/>
    <w:rsid w:val="00794496"/>
    <w:rsid w:val="007967CC"/>
    <w:rsid w:val="0079745E"/>
    <w:rsid w:val="00797B40"/>
    <w:rsid w:val="007B02D8"/>
    <w:rsid w:val="007C43A4"/>
    <w:rsid w:val="007C51CE"/>
    <w:rsid w:val="007C66E0"/>
    <w:rsid w:val="007C6EDE"/>
    <w:rsid w:val="007C763B"/>
    <w:rsid w:val="007D4D2D"/>
    <w:rsid w:val="007E3AFC"/>
    <w:rsid w:val="007E4C54"/>
    <w:rsid w:val="007E5525"/>
    <w:rsid w:val="00813363"/>
    <w:rsid w:val="00816033"/>
    <w:rsid w:val="008259C4"/>
    <w:rsid w:val="00825FF4"/>
    <w:rsid w:val="00842068"/>
    <w:rsid w:val="00854432"/>
    <w:rsid w:val="00861542"/>
    <w:rsid w:val="00865776"/>
    <w:rsid w:val="00866D91"/>
    <w:rsid w:val="00866EDB"/>
    <w:rsid w:val="00874D5D"/>
    <w:rsid w:val="00881A90"/>
    <w:rsid w:val="008916C5"/>
    <w:rsid w:val="00891C60"/>
    <w:rsid w:val="008942F0"/>
    <w:rsid w:val="008A48E6"/>
    <w:rsid w:val="008B5B17"/>
    <w:rsid w:val="008C6336"/>
    <w:rsid w:val="008D45DB"/>
    <w:rsid w:val="008E16E1"/>
    <w:rsid w:val="008E4AED"/>
    <w:rsid w:val="0090214F"/>
    <w:rsid w:val="009163E6"/>
    <w:rsid w:val="00947230"/>
    <w:rsid w:val="009760E8"/>
    <w:rsid w:val="009947BA"/>
    <w:rsid w:val="00997F41"/>
    <w:rsid w:val="009A3A9D"/>
    <w:rsid w:val="009B72EC"/>
    <w:rsid w:val="009C56B1"/>
    <w:rsid w:val="009D5226"/>
    <w:rsid w:val="009D5ED7"/>
    <w:rsid w:val="009E2FD4"/>
    <w:rsid w:val="00A06750"/>
    <w:rsid w:val="00A232F4"/>
    <w:rsid w:val="00A4261F"/>
    <w:rsid w:val="00A711C9"/>
    <w:rsid w:val="00A9132B"/>
    <w:rsid w:val="00A968B7"/>
    <w:rsid w:val="00AA1A5A"/>
    <w:rsid w:val="00AD23FB"/>
    <w:rsid w:val="00AE4D71"/>
    <w:rsid w:val="00AF62D2"/>
    <w:rsid w:val="00B052EA"/>
    <w:rsid w:val="00B1390F"/>
    <w:rsid w:val="00B42556"/>
    <w:rsid w:val="00B4793A"/>
    <w:rsid w:val="00B71A57"/>
    <w:rsid w:val="00B7307A"/>
    <w:rsid w:val="00BB75CF"/>
    <w:rsid w:val="00BD77C0"/>
    <w:rsid w:val="00BF1D50"/>
    <w:rsid w:val="00BF55DA"/>
    <w:rsid w:val="00C02454"/>
    <w:rsid w:val="00C244BD"/>
    <w:rsid w:val="00C252C5"/>
    <w:rsid w:val="00C3477B"/>
    <w:rsid w:val="00C515CB"/>
    <w:rsid w:val="00C663F8"/>
    <w:rsid w:val="00C774E0"/>
    <w:rsid w:val="00C808BC"/>
    <w:rsid w:val="00C85956"/>
    <w:rsid w:val="00C9733D"/>
    <w:rsid w:val="00CA3783"/>
    <w:rsid w:val="00CA41D7"/>
    <w:rsid w:val="00CA62FB"/>
    <w:rsid w:val="00CB23F4"/>
    <w:rsid w:val="00CF76EC"/>
    <w:rsid w:val="00D04D0F"/>
    <w:rsid w:val="00D0633B"/>
    <w:rsid w:val="00D06803"/>
    <w:rsid w:val="00D136E4"/>
    <w:rsid w:val="00D5334D"/>
    <w:rsid w:val="00D5523D"/>
    <w:rsid w:val="00D75494"/>
    <w:rsid w:val="00D80115"/>
    <w:rsid w:val="00D944DF"/>
    <w:rsid w:val="00DB77D8"/>
    <w:rsid w:val="00DD110C"/>
    <w:rsid w:val="00DD525E"/>
    <w:rsid w:val="00DE6D53"/>
    <w:rsid w:val="00DF3808"/>
    <w:rsid w:val="00E06E39"/>
    <w:rsid w:val="00E07D73"/>
    <w:rsid w:val="00E10479"/>
    <w:rsid w:val="00E17D18"/>
    <w:rsid w:val="00E30E67"/>
    <w:rsid w:val="00E55DE9"/>
    <w:rsid w:val="00E7438E"/>
    <w:rsid w:val="00E81865"/>
    <w:rsid w:val="00E97FD8"/>
    <w:rsid w:val="00EA170E"/>
    <w:rsid w:val="00EB4F46"/>
    <w:rsid w:val="00EB5A72"/>
    <w:rsid w:val="00EC013B"/>
    <w:rsid w:val="00EC0A07"/>
    <w:rsid w:val="00EC6626"/>
    <w:rsid w:val="00ED1C47"/>
    <w:rsid w:val="00EE51F7"/>
    <w:rsid w:val="00F02A8F"/>
    <w:rsid w:val="00F10414"/>
    <w:rsid w:val="00F1631B"/>
    <w:rsid w:val="00F22855"/>
    <w:rsid w:val="00F244DC"/>
    <w:rsid w:val="00F46B7F"/>
    <w:rsid w:val="00F513E0"/>
    <w:rsid w:val="00F566DA"/>
    <w:rsid w:val="00F63A45"/>
    <w:rsid w:val="00F82834"/>
    <w:rsid w:val="00F84F5E"/>
    <w:rsid w:val="00FA6BF5"/>
    <w:rsid w:val="00FB4263"/>
    <w:rsid w:val="00FC2198"/>
    <w:rsid w:val="00FC283E"/>
    <w:rsid w:val="00FE383F"/>
    <w:rsid w:val="00FF102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61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2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0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Microsoft Office User</cp:lastModifiedBy>
  <cp:revision>26</cp:revision>
  <cp:lastPrinted>2021-02-12T11:27:00Z</cp:lastPrinted>
  <dcterms:created xsi:type="dcterms:W3CDTF">2023-02-27T12:48:00Z</dcterms:created>
  <dcterms:modified xsi:type="dcterms:W3CDTF">2024-02-19T09:49:00Z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