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6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456"/>
        <w:gridCol w:w="110"/>
        <w:gridCol w:w="270"/>
        <w:gridCol w:w="662"/>
        <w:gridCol w:w="1678"/>
      </w:tblGrid>
      <w:tr w:rsidR="004B553E" w:rsidRPr="009947BA" w:rsidTr="00F53753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484" w:type="dxa"/>
            <w:gridSpan w:val="23"/>
            <w:vAlign w:val="center"/>
          </w:tcPr>
          <w:p w:rsidR="004B553E" w:rsidRPr="00410F60" w:rsidRDefault="005D4A80" w:rsidP="00410F60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Suvremena ruska književnost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</w:tcPr>
          <w:p w:rsidR="004B553E" w:rsidRPr="00410F60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678" w:type="dxa"/>
            <w:vAlign w:val="center"/>
          </w:tcPr>
          <w:p w:rsidR="004B553E" w:rsidRPr="00410F60" w:rsidRDefault="005D6FF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9947BA" w:rsidTr="00F53753">
        <w:tc>
          <w:tcPr>
            <w:tcW w:w="2346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484" w:type="dxa"/>
            <w:gridSpan w:val="23"/>
            <w:vAlign w:val="center"/>
          </w:tcPr>
          <w:p w:rsidR="004B553E" w:rsidRPr="00410F60" w:rsidRDefault="005D4A8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Ruski jezik i književnost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</w:tcPr>
          <w:p w:rsidR="004B553E" w:rsidRPr="00410F6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678" w:type="dxa"/>
          </w:tcPr>
          <w:p w:rsidR="004B553E" w:rsidRPr="00410F60" w:rsidRDefault="005D4A8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8094" w:type="dxa"/>
            <w:gridSpan w:val="26"/>
            <w:shd w:val="clear" w:color="auto" w:fill="FFFFFF" w:themeFill="background1"/>
            <w:vAlign w:val="center"/>
          </w:tcPr>
          <w:p w:rsidR="004B553E" w:rsidRPr="00410F60" w:rsidRDefault="005D4A8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Odjel za rusistiku</w:t>
            </w:r>
          </w:p>
        </w:tc>
      </w:tr>
      <w:tr w:rsidR="004B553E" w:rsidRPr="009947BA" w:rsidTr="00410F60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2224" w:type="dxa"/>
            <w:gridSpan w:val="7"/>
          </w:tcPr>
          <w:p w:rsidR="004B553E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610" w:type="dxa"/>
            <w:gridSpan w:val="3"/>
            <w:shd w:val="clear" w:color="auto" w:fill="FFFFFF" w:themeFill="background1"/>
          </w:tcPr>
          <w:p w:rsidR="004B553E" w:rsidRPr="00410F60" w:rsidRDefault="00A1021B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2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2224" w:type="dxa"/>
            <w:gridSpan w:val="7"/>
            <w:vAlign w:val="center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610" w:type="dxa"/>
            <w:gridSpan w:val="3"/>
            <w:shd w:val="clear" w:color="auto" w:fill="FFFFFF" w:themeFill="background1"/>
            <w:vAlign w:val="center"/>
          </w:tcPr>
          <w:p w:rsidR="009A284F" w:rsidRPr="00410F60" w:rsidRDefault="00A1021B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9947BA" w:rsidTr="00F53753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926" w:type="dxa"/>
            <w:gridSpan w:val="5"/>
            <w:shd w:val="clear" w:color="auto" w:fill="FFFFFF" w:themeFill="background1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498" w:type="dxa"/>
            <w:gridSpan w:val="4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498" w:type="dxa"/>
            <w:gridSpan w:val="4"/>
            <w:vAlign w:val="center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10F60" w:rsidRDefault="00A1021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4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FF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10F60" w:rsidRDefault="005D4A8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10F60" w:rsidRDefault="005D4A8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FF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A6E2C" w:rsidRDefault="002A6E2C" w:rsidP="002A6E2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2C">
              <w:rPr>
                <w:rFonts w:ascii="Times New Roman" w:hAnsi="Times New Roman" w:cs="Times New Roman"/>
                <w:sz w:val="20"/>
                <w:szCs w:val="20"/>
              </w:rPr>
              <w:t>Odjel za rusistiku, ponedjeljkom i petkom od 10 do 12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678" w:type="dxa"/>
            <w:vAlign w:val="center"/>
          </w:tcPr>
          <w:p w:rsidR="009A284F" w:rsidRPr="00410F60" w:rsidRDefault="005D4A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ruski, hrvatski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D607F" w:rsidRDefault="005D6FFD" w:rsidP="00BD607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0830">
              <w:rPr>
                <w:rFonts w:ascii="Times New Roman" w:hAnsi="Times New Roman" w:cs="Times New Roman"/>
                <w:sz w:val="20"/>
                <w:szCs w:val="20"/>
              </w:rPr>
              <w:t>. listopada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BD607F" w:rsidRPr="00BD6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A80" w:rsidRPr="00BD6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678" w:type="dxa"/>
            <w:vAlign w:val="center"/>
          </w:tcPr>
          <w:p w:rsidR="009A284F" w:rsidRPr="00410F60" w:rsidRDefault="005D4A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F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40830">
              <w:rPr>
                <w:rFonts w:ascii="Times New Roman" w:hAnsi="Times New Roman" w:cs="Times New Roman"/>
                <w:sz w:val="20"/>
                <w:szCs w:val="20"/>
              </w:rPr>
              <w:t xml:space="preserve">. siječnja </w:t>
            </w:r>
            <w:r w:rsidR="005D6F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031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8094" w:type="dxa"/>
            <w:gridSpan w:val="26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8094" w:type="dxa"/>
            <w:gridSpan w:val="26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Izv. prof. dr. sc. Zdenka Matek Šmit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zmatek@unizd.hr</w:t>
            </w:r>
          </w:p>
        </w:tc>
        <w:tc>
          <w:tcPr>
            <w:tcW w:w="1485" w:type="dxa"/>
            <w:gridSpan w:val="4"/>
            <w:shd w:val="clear" w:color="auto" w:fill="F2F2F2" w:themeFill="background1" w:themeFillShade="F2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10" w:type="dxa"/>
            <w:gridSpan w:val="3"/>
          </w:tcPr>
          <w:p w:rsidR="009A284F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>onedjeljkom od 12 do 13</w:t>
            </w:r>
          </w:p>
          <w:p w:rsidR="00410F60" w:rsidRPr="00410F60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>etkom od 12 do 13</w:t>
            </w: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F53753"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A1021B" w:rsidP="00410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seminari 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A1021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410F60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9947BA" w:rsidTr="00F53753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AB30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6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  <w:r w:rsidR="003556A3">
              <w:rPr>
                <w:rFonts w:cs="Calibri"/>
              </w:rPr>
              <w:t xml:space="preserve"> </w:t>
            </w:r>
            <w:r w:rsidR="00AB30FE">
              <w:rPr>
                <w:rFonts w:cs="Calibri"/>
              </w:rPr>
              <w:t xml:space="preserve"> </w:t>
            </w:r>
          </w:p>
        </w:tc>
      </w:tr>
      <w:tr w:rsidR="00785CAA" w:rsidRPr="009947BA" w:rsidTr="00410F60">
        <w:tc>
          <w:tcPr>
            <w:tcW w:w="3841" w:type="dxa"/>
            <w:gridSpan w:val="8"/>
            <w:shd w:val="clear" w:color="auto" w:fill="F2F2F2" w:themeFill="background1" w:themeFillShade="F2"/>
          </w:tcPr>
          <w:p w:rsidR="00785CAA" w:rsidRPr="00410F60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599" w:type="dxa"/>
            <w:gridSpan w:val="19"/>
            <w:vAlign w:val="center"/>
          </w:tcPr>
          <w:p w:rsidR="003556A3" w:rsidRPr="00E36A6A" w:rsidRDefault="003556A3" w:rsidP="00E36A6A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03169">
              <w:rPr>
                <w:rFonts w:ascii="Times New Roman" w:eastAsia="Times New Roman" w:hAnsi="Times New Roman"/>
                <w:b/>
                <w:lang w:val="it-IT" w:eastAsia="hr-HR"/>
              </w:rPr>
              <w:t>Po završetku</w:t>
            </w:r>
            <w:r w:rsidR="00A03169">
              <w:rPr>
                <w:rFonts w:ascii="Times New Roman" w:eastAsia="Times New Roman" w:hAnsi="Times New Roman"/>
                <w:b/>
                <w:lang w:val="it-IT" w:eastAsia="hr-HR"/>
              </w:rPr>
              <w:t xml:space="preserve"> nastave iz navedenog</w:t>
            </w:r>
            <w:r w:rsidR="00985ACA">
              <w:rPr>
                <w:rFonts w:ascii="Times New Roman" w:eastAsia="Times New Roman" w:hAnsi="Times New Roman"/>
                <w:b/>
                <w:lang w:val="it-IT" w:eastAsia="hr-HR"/>
              </w:rPr>
              <w:t>a</w:t>
            </w:r>
            <w:r w:rsidR="00A03169">
              <w:rPr>
                <w:rFonts w:ascii="Times New Roman" w:eastAsia="Times New Roman" w:hAnsi="Times New Roman"/>
                <w:b/>
                <w:lang w:val="it-IT" w:eastAsia="hr-HR"/>
              </w:rPr>
              <w:t xml:space="preserve"> kolegija </w:t>
            </w:r>
            <w:r w:rsidRPr="00A03169">
              <w:rPr>
                <w:rFonts w:ascii="Times New Roman" w:eastAsia="Times New Roman" w:hAnsi="Times New Roman"/>
                <w:b/>
                <w:lang w:val="it-IT" w:eastAsia="hr-HR"/>
              </w:rPr>
              <w:t>odnosno nakon položenog ispita student će moći</w:t>
            </w:r>
            <w:r w:rsidRPr="009D1976">
              <w:rPr>
                <w:rFonts w:ascii="Times New Roman" w:eastAsia="Times New Roman" w:hAnsi="Times New Roman"/>
                <w:lang w:val="it-IT" w:eastAsia="hr-HR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ar-SA"/>
              </w:rPr>
              <w:t>supostaviti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 xml:space="preserve"> knji</w:t>
            </w:r>
            <w:r w:rsidR="00F96499">
              <w:rPr>
                <w:rFonts w:ascii="Times New Roman" w:eastAsia="Times New Roman" w:hAnsi="Times New Roman"/>
                <w:lang w:eastAsia="ar-SA"/>
              </w:rPr>
              <w:t>ževna djela i kulturno-povijesnu (društvenu) sredinu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>;</w:t>
            </w:r>
            <w:r w:rsidR="00E36A6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izlo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vlastita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it-IT" w:eastAsia="ar-SA"/>
              </w:rPr>
              <w:t>zapažanja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predmetu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temelju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komparativne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analize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primjenjive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podru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umjetnosti</w:t>
            </w:r>
            <w:r w:rsidR="00F96499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te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it-IT" w:eastAsia="ar-SA"/>
              </w:rPr>
              <w:t>promišljati 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sli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tendencijama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nacionalnim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evnostima</w:t>
            </w:r>
            <w:r w:rsidR="002A6E2C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;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demonstrirati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vje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tinu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pismenog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izra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avanja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evno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-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promi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ljanja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pisanjem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istra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iva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F96499">
              <w:rPr>
                <w:rFonts w:ascii="Times New Roman" w:eastAsia="Times New Roman" w:hAnsi="Times New Roman"/>
                <w:lang w:val="es-ES" w:eastAsia="ar-SA"/>
              </w:rPr>
              <w:t>(</w:t>
            </w:r>
            <w:proofErr w:type="spellStart"/>
            <w:r w:rsidR="00F96499">
              <w:rPr>
                <w:rFonts w:ascii="Times New Roman" w:eastAsia="Times New Roman" w:hAnsi="Times New Roman"/>
                <w:lang w:val="es-ES" w:eastAsia="ar-SA"/>
              </w:rPr>
              <w:t>seminarskog</w:t>
            </w:r>
            <w:proofErr w:type="spellEnd"/>
            <w:r w:rsidR="00F96499">
              <w:rPr>
                <w:rFonts w:ascii="Times New Roman" w:eastAsia="Times New Roman" w:hAnsi="Times New Roman"/>
                <w:lang w:val="es-ES" w:eastAsia="ar-SA"/>
              </w:rPr>
              <w:t xml:space="preserve">) rada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itanim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423224">
              <w:rPr>
                <w:rFonts w:ascii="Times New Roman" w:eastAsia="Times New Roman" w:hAnsi="Times New Roman"/>
                <w:lang w:val="it-IT" w:eastAsia="ar-SA"/>
              </w:rPr>
              <w:t>tekstovima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;</w:t>
            </w:r>
            <w:r w:rsidR="00E36A6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="00F96499">
              <w:rPr>
                <w:rFonts w:ascii="Times New Roman" w:eastAsia="Times New Roman" w:hAnsi="Times New Roman"/>
                <w:lang w:val="es-ES" w:eastAsia="ar-SA"/>
              </w:rPr>
              <w:t>samostalno</w:t>
            </w:r>
            <w:proofErr w:type="spellEnd"/>
            <w:r w:rsidR="00F96499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="00F96499">
              <w:rPr>
                <w:rFonts w:ascii="Times New Roman" w:eastAsia="Times New Roman" w:hAnsi="Times New Roman"/>
                <w:lang w:val="es-ES" w:eastAsia="ar-SA"/>
              </w:rPr>
              <w:t>pripremiti</w:t>
            </w:r>
            <w:proofErr w:type="spellEnd"/>
            <w:r w:rsidR="00F96499">
              <w:rPr>
                <w:rFonts w:ascii="Times New Roman" w:eastAsia="Times New Roman" w:hAnsi="Times New Roman"/>
                <w:lang w:val="es-ES" w:eastAsia="ar-SA"/>
              </w:rPr>
              <w:t xml:space="preserve"> i 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izvesti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usmenu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prezentaciju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uz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pomoć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audio-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vizualnih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sredstava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>.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785CAA" w:rsidRPr="00410F60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AA" w:rsidRPr="009947BA" w:rsidTr="00410F60">
        <w:tc>
          <w:tcPr>
            <w:tcW w:w="3841" w:type="dxa"/>
            <w:gridSpan w:val="8"/>
            <w:shd w:val="clear" w:color="auto" w:fill="F2F2F2" w:themeFill="background1" w:themeFillShade="F2"/>
          </w:tcPr>
          <w:p w:rsidR="00785CAA" w:rsidRPr="00410F60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6599" w:type="dxa"/>
            <w:gridSpan w:val="19"/>
            <w:vAlign w:val="center"/>
          </w:tcPr>
          <w:p w:rsidR="007C5FC5" w:rsidRPr="005D6FFD" w:rsidRDefault="00A03169" w:rsidP="007C5FC5">
            <w:pPr>
              <w:spacing w:after="200"/>
              <w:jc w:val="both"/>
              <w:rPr>
                <w:rFonts w:ascii="Times New Roman" w:hAnsi="Times New Roman"/>
              </w:rPr>
            </w:pPr>
            <w:r w:rsidRPr="005D6FFD">
              <w:rPr>
                <w:rFonts w:ascii="Times New Roman" w:hAnsi="Times New Roman"/>
                <w:b/>
              </w:rPr>
              <w:t xml:space="preserve">Po završetku studija student će, </w:t>
            </w:r>
            <w:r w:rsidRPr="005D6FFD">
              <w:rPr>
                <w:rFonts w:ascii="Times New Roman" w:hAnsi="Times New Roman"/>
              </w:rPr>
              <w:t>što se tiče stručnih, specijalističkih kompetencija,</w:t>
            </w:r>
            <w:r w:rsidRPr="005D6FFD">
              <w:rPr>
                <w:rFonts w:ascii="Times New Roman" w:hAnsi="Times New Roman"/>
                <w:b/>
              </w:rPr>
              <w:t xml:space="preserve"> </w:t>
            </w:r>
            <w:r w:rsidR="00F96499" w:rsidRPr="005D6FFD">
              <w:rPr>
                <w:rFonts w:ascii="Times New Roman" w:hAnsi="Times New Roman"/>
              </w:rPr>
              <w:t>u interpretaciji</w:t>
            </w:r>
            <w:r w:rsidR="00F96499" w:rsidRPr="005D6FFD">
              <w:rPr>
                <w:rFonts w:ascii="Times New Roman" w:hAnsi="Times New Roman"/>
                <w:b/>
              </w:rPr>
              <w:t xml:space="preserve"> </w:t>
            </w:r>
            <w:r w:rsidR="00F96499" w:rsidRPr="005D6FFD">
              <w:rPr>
                <w:rFonts w:ascii="Times New Roman" w:hAnsi="Times New Roman"/>
              </w:rPr>
              <w:t xml:space="preserve">književnoga djela </w:t>
            </w:r>
            <w:r w:rsidR="00423224" w:rsidRPr="005D6FFD">
              <w:rPr>
                <w:rFonts w:ascii="Times New Roman" w:hAnsi="Times New Roman"/>
                <w:b/>
              </w:rPr>
              <w:t>moći</w:t>
            </w:r>
            <w:r w:rsidR="00423224" w:rsidRPr="005D6FFD">
              <w:rPr>
                <w:rFonts w:ascii="Times New Roman" w:hAnsi="Times New Roman"/>
              </w:rPr>
              <w:t xml:space="preserve"> </w:t>
            </w:r>
            <w:r w:rsidR="007C4379" w:rsidRPr="005D6FFD">
              <w:rPr>
                <w:rFonts w:ascii="Times New Roman" w:hAnsi="Times New Roman"/>
              </w:rPr>
              <w:t xml:space="preserve">implementirati </w:t>
            </w:r>
            <w:r w:rsidR="007C5FC5" w:rsidRPr="005D6FFD">
              <w:rPr>
                <w:rFonts w:ascii="Times New Roman" w:hAnsi="Times New Roman"/>
              </w:rPr>
              <w:t xml:space="preserve">stečena </w:t>
            </w:r>
            <w:r w:rsidR="00423224">
              <w:rPr>
                <w:rFonts w:ascii="Times New Roman" w:hAnsi="Times New Roman"/>
              </w:rPr>
              <w:t>teoretska</w:t>
            </w:r>
            <w:r w:rsidR="007C5FC5" w:rsidRPr="005D6FFD">
              <w:rPr>
                <w:rFonts w:ascii="Times New Roman" w:hAnsi="Times New Roman"/>
              </w:rPr>
              <w:t xml:space="preserve"> znanja.  </w:t>
            </w:r>
          </w:p>
          <w:p w:rsidR="00785CAA" w:rsidRPr="00E36A6A" w:rsidRDefault="00785CAA" w:rsidP="00F96499">
            <w:pPr>
              <w:spacing w:after="20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F53753">
        <w:trPr>
          <w:trHeight w:val="190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9947BA" w:rsidTr="00F53753">
        <w:trPr>
          <w:trHeight w:val="190"/>
        </w:trPr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678" w:type="dxa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9947BA" w:rsidTr="00410F60">
        <w:trPr>
          <w:trHeight w:val="190"/>
        </w:trPr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3604" w:type="dxa"/>
            <w:gridSpan w:val="6"/>
            <w:vAlign w:val="center"/>
          </w:tcPr>
          <w:p w:rsidR="009A284F" w:rsidRPr="00410F60" w:rsidRDefault="00A1021B" w:rsidP="008833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  <w:r w:rsidR="00883356">
              <w:rPr>
                <w:rFonts w:cs="Calibri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8094" w:type="dxa"/>
            <w:gridSpan w:val="26"/>
            <w:vAlign w:val="center"/>
          </w:tcPr>
          <w:p w:rsidR="009A284F" w:rsidRPr="00410F60" w:rsidRDefault="00410F60" w:rsidP="00410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Napisan seminarski rad.</w:t>
            </w:r>
          </w:p>
        </w:tc>
      </w:tr>
      <w:tr w:rsidR="009A284F" w:rsidRPr="009947BA" w:rsidTr="00A03169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8"/>
            <w:tcBorders>
              <w:bottom w:val="single" w:sz="4" w:space="0" w:color="auto"/>
            </w:tcBorders>
          </w:tcPr>
          <w:p w:rsidR="009A284F" w:rsidRPr="00410F60" w:rsidRDefault="00A1021B" w:rsidP="006A59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6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962">
              <w:rPr>
                <w:rFonts w:ascii="Times New Roman" w:hAnsi="Times New Roman" w:cs="Times New Roman"/>
                <w:sz w:val="20"/>
                <w:szCs w:val="20"/>
              </w:rPr>
              <w:t>izvanredni</w:t>
            </w:r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ispitni rok</w:t>
            </w:r>
          </w:p>
        </w:tc>
        <w:tc>
          <w:tcPr>
            <w:tcW w:w="2720" w:type="dxa"/>
            <w:gridSpan w:val="4"/>
          </w:tcPr>
          <w:p w:rsidR="009A284F" w:rsidRPr="00410F60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9947BA" w:rsidTr="00A03169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right w:val="nil"/>
            </w:tcBorders>
            <w:vAlign w:val="center"/>
          </w:tcPr>
          <w:p w:rsidR="009A284F" w:rsidRPr="00410F60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Naknadno će biti oglašeni.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8094" w:type="dxa"/>
            <w:gridSpan w:val="26"/>
          </w:tcPr>
          <w:p w:rsidR="00A434C3" w:rsidRPr="00410F60" w:rsidRDefault="00A434C3" w:rsidP="00A434C3">
            <w:pPr>
              <w:rPr>
                <w:rFonts w:ascii="Times New Roman" w:eastAsia="Times New Roman" w:hAnsi="Times New Roman"/>
                <w:b/>
                <w:color w:val="FF0000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eastAsia="hr-HR"/>
              </w:rPr>
              <w:t>Prvi dio kolegija obuhvaća period ruske književnosti od kraja četrdesetih odn</w:t>
            </w:r>
            <w:r w:rsidR="00985ACA">
              <w:rPr>
                <w:rFonts w:ascii="Times New Roman" w:eastAsia="Times New Roman" w:hAnsi="Times New Roman"/>
                <w:lang w:eastAsia="hr-HR"/>
              </w:rPr>
              <w:t>osno ranih pedesetih (1946-1953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>, doba kasnog staljinizma, kad se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 xml:space="preserve"> napušta kruti normativizam socijalističkog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 realizma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 xml:space="preserve"> ili socrealizma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>) do početka šezdesetih god</w:t>
            </w:r>
            <w:r w:rsidR="00985ACA">
              <w:rPr>
                <w:rFonts w:ascii="Times New Roman" w:eastAsia="Times New Roman" w:hAnsi="Times New Roman"/>
                <w:lang w:eastAsia="hr-HR"/>
              </w:rPr>
              <w:t>ina prošlog stoljeća (1953-1965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, kada se – u doba Hruščovljeve vladavine – javlja književnost „jugovine“ ili „otapanja“, rus. „ottepel'“).       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eastAsia="ar-SA"/>
              </w:rPr>
              <w:t xml:space="preserve">Ciljevi su kolegija studentima dati pregled ruske književnosti od kraja 40-ih do početka 60-ih godina 20. stoljeća te ukazati na zakonitosti umjetničkoga procesa: nakon socijalističkog realizma, zatim tendencija oslobađanja književnosti od apologetskog odnosa prema sovjetskoj društvenoj zbilji (kritike tzv. „teorije beskonfliktnosti“, „lakiranja zbilje“), pedesetih je i  početkom šezdesetih uslijedila tematski i žanrovski inovativna </w:t>
            </w:r>
            <w:r w:rsidRPr="00410F60">
              <w:rPr>
                <w:rFonts w:ascii="Times New Roman" w:eastAsia="Times New Roman" w:hAnsi="Times New Roman"/>
                <w:i/>
                <w:lang w:eastAsia="ar-SA"/>
              </w:rPr>
              <w:t xml:space="preserve">mlada proza. </w:t>
            </w:r>
            <w:r w:rsidR="00410F60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  <w:p w:rsidR="00A434C3" w:rsidRPr="00410F60" w:rsidRDefault="00A434C3" w:rsidP="009B7587">
            <w:pPr>
              <w:rPr>
                <w:rFonts w:ascii="Times New Roman" w:eastAsia="Times New Roman" w:hAnsi="Times New Roman"/>
                <w:lang w:eastAsia="ar-SA"/>
              </w:rPr>
            </w:pP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Drugi dio kolegija obuhvaća period ruske književnosti od 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>60-ih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 do kraja 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 xml:space="preserve">90-ih 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>godina prošloga stoljeća. Period od početka še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>zdesetih godina sve do prve polovine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 osamdesetih (1965-1985) obilježen je takozvanim „brežnjevskim“ zastojem, da bi u doba „perestrojke“ (1985-1991) i suvremenih reformi (1991-1998) nastupila nova, suvremena literarna situacija (pojava postmodernizma i postrealizma). U drugoj polovini 20. stoljeća ruska se književnost grana na službenu sovjetsku književnost, književnost ruske emigracije i alternativnu rusku književnost. </w:t>
            </w:r>
            <w:r w:rsidRPr="00410F60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 xml:space="preserve"> </w:t>
            </w:r>
            <w:r w:rsidR="009B7587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 xml:space="preserve"> </w:t>
            </w:r>
          </w:p>
          <w:p w:rsidR="009A284F" w:rsidRPr="00A434C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094" w:type="dxa"/>
            <w:gridSpan w:val="26"/>
          </w:tcPr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Ruska književnost 50-ih i 60-ih godina 20. stoljeća, ostaci socrealizma i nove tendencije.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Nastavak predavanja o postsovjetskoj književnosti (o oslobađanju od apologetskog odnosa prema sovjetskom društvu).  </w:t>
            </w:r>
            <w:r w:rsidRPr="007536F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E36A6A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83356" w:rsidRPr="007536FF" w:rsidRDefault="00883356" w:rsidP="00883356">
            <w:pPr>
              <w:suppressAutoHyphens/>
              <w:rPr>
                <w:rFonts w:ascii="Times New Roman" w:eastAsia="Times New Roman" w:hAnsi="Times New Roman"/>
                <w:b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„Lakirovka“ i poslije nje – nova strujanja u sovjetskoj/ruskoj književnosti: mlada proza. Analiza odabranih proznih fragmenata. </w:t>
            </w:r>
          </w:p>
          <w:p w:rsidR="00883356" w:rsidRPr="007536FF" w:rsidRDefault="00883356" w:rsidP="00883356">
            <w:pPr>
              <w:rPr>
                <w:rFonts w:cs="Calibri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Poetika, društveno-politički kontekst stvaranja.   </w:t>
            </w:r>
          </w:p>
          <w:p w:rsidR="00883356" w:rsidRPr="007536FF" w:rsidRDefault="00883356" w:rsidP="00883356">
            <w:pPr>
              <w:ind w:left="360" w:hanging="360"/>
              <w:rPr>
                <w:rFonts w:ascii="Times New Roman" w:eastAsia="Times New Roman" w:hAnsi="Times New Roman"/>
                <w:b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Pasternak, rana poezija i proza. Analiza 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>pjesama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na seminaru.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>Nast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 xml:space="preserve">avak predavanja o 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poetici 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 xml:space="preserve">B. Pasternaka 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i 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>o njegovu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značenju u kontekst</w:t>
            </w:r>
            <w:r w:rsidR="00F96499">
              <w:rPr>
                <w:rFonts w:ascii="Times New Roman" w:eastAsia="Times New Roman" w:hAnsi="Times New Roman"/>
                <w:lang w:eastAsia="hr-HR"/>
              </w:rPr>
              <w:t>u ruske i svjetske književnosti.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Usporedba s Mandeljštamovom poetikom.</w:t>
            </w:r>
          </w:p>
          <w:p w:rsidR="00883356" w:rsidRPr="007536FF" w:rsidRDefault="00883356" w:rsidP="00883356">
            <w:pPr>
              <w:ind w:left="7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Paralelna analiza dviju pjesama – Pasternak i Mandeljštam.  </w:t>
            </w:r>
          </w:p>
          <w:p w:rsidR="00883356" w:rsidRPr="007536FF" w:rsidRDefault="00883356" w:rsidP="00883356">
            <w:pPr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Živago, glavnik lik romana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Doktor Živago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. „Živagova“ poezija. Analiza na seminaru.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>„Živagova“ pjesma  „Hamlet“ („Gamlet“). Analiza  pjesme na seminaru</w:t>
            </w:r>
            <w:r w:rsidR="009B7587">
              <w:rPr>
                <w:rFonts w:ascii="Times New Roman" w:eastAsia="Times New Roman" w:hAnsi="Times New Roman"/>
                <w:lang w:eastAsia="hr-HR"/>
              </w:rPr>
              <w:t>.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83356" w:rsidRPr="007536FF" w:rsidRDefault="00883356" w:rsidP="00883356">
            <w:pPr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>Pasternakov roman (1946-1955), njegova publikacija u 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taliji (1957), Nobelova nagrada 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(1958) i „odjuga“.   </w:t>
            </w:r>
          </w:p>
          <w:p w:rsidR="00883356" w:rsidRPr="007536FF" w:rsidRDefault="00883356" w:rsidP="00883356">
            <w:pPr>
              <w:ind w:left="360" w:hanging="360"/>
              <w:rPr>
                <w:rFonts w:cs="Calibri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Analiza odabranih (fragmenata) poglavlja.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883356" w:rsidRPr="007536FF" w:rsidRDefault="00883356" w:rsidP="00883356">
            <w:pPr>
              <w:ind w:left="31" w:hanging="45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Nabokovljev pogled „sa Zapada“ – negativne kritike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Živaga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. Dvije dijametralno suprotne poetike.</w:t>
            </w:r>
          </w:p>
          <w:p w:rsidR="00883356" w:rsidRDefault="00883356" w:rsidP="00883356">
            <w:pPr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O </w:t>
            </w:r>
            <w:r w:rsidR="00AA524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modernizmu i modernosti, </w:t>
            </w: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postmodernizmu</w:t>
            </w:r>
            <w:r w:rsidR="00AA524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i postmodernosti</w:t>
            </w: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. </w:t>
            </w:r>
          </w:p>
          <w:p w:rsidR="00AA5248" w:rsidRPr="007536FF" w:rsidRDefault="00AA5248" w:rsidP="00883356">
            <w:pPr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>Lolita</w:t>
            </w: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kao najava postmodernizma.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O Nabokovljevoj poetici – rusko-američki pisac, postmodernistička igra s čitateljem.</w:t>
            </w:r>
          </w:p>
          <w:p w:rsidR="00883356" w:rsidRPr="00DE6D53" w:rsidRDefault="00883356" w:rsidP="00E36A6A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Analiza odabranih fragmenata romana. </w:t>
            </w:r>
            <w:r w:rsidR="00E36A6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Promjene u ruskoj književnosti nastale uslijed destaljinizacije (1956-1968). Tamizdat i samizdat. 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Mlada proza. Aksjonov.  Analiza na seminaru. Književni almanah „Metropol“ – </w:t>
            </w:r>
            <w:r w:rsidR="00AA2393">
              <w:fldChar w:fldCharType="begin"/>
            </w:r>
            <w:r w:rsidR="00AA2393">
              <w:instrText xml:space="preserve"> HYPERLINK "http://ru.wikipedia.org/wiki/%D0%90%D0%BB%D1%8C%D0%BC%D0%B0%D0%BD%D0%B0%D1%85" \o "Альманах" </w:instrText>
            </w:r>
            <w:r w:rsidR="00AA2393">
              <w:fldChar w:fldCharType="separate"/>
            </w:r>
            <w:r w:rsidRPr="007536FF">
              <w:rPr>
                <w:rFonts w:ascii="Times New Roman" w:eastAsia="Times New Roman" w:hAnsi="Times New Roman"/>
                <w:bCs/>
                <w:lang w:eastAsia="hr-HR"/>
              </w:rPr>
              <w:t>Альманах</w:t>
            </w:r>
            <w:r w:rsidR="00AA2393">
              <w:rPr>
                <w:rFonts w:ascii="Times New Roman" w:eastAsia="Times New Roman" w:hAnsi="Times New Roman"/>
                <w:bCs/>
                <w:lang w:eastAsia="hr-HR"/>
              </w:rPr>
              <w:fldChar w:fldCharType="end"/>
            </w:r>
            <w:r w:rsidRPr="007536FF">
              <w:rPr>
                <w:rFonts w:ascii="Times New Roman" w:eastAsia="Times New Roman" w:hAnsi="Times New Roman"/>
                <w:bCs/>
                <w:lang w:eastAsia="hr-HR"/>
              </w:rPr>
              <w:t xml:space="preserve"> „Метро́поль“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7536FF">
              <w:rPr>
                <w:rFonts w:ascii="Times New Roman" w:eastAsia="Times New Roman" w:hAnsi="Times New Roman"/>
                <w:bCs/>
                <w:lang w:eastAsia="hr-HR"/>
              </w:rPr>
              <w:t>„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МетрОполь“, 1979).</w:t>
            </w:r>
            <w:r w:rsidRPr="007536F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Visoka literarizacija proznoga jezika (Bitov).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Proza „crnoga vala“ (Ven. Jerofejev, Limonov, Sokolov). Peljevin – najizrazitiji postmodernist. Analiza odabranog teksta na seminaru: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Zigmund u kafiću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7536FF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</w:p>
          <w:p w:rsidR="00883356" w:rsidRPr="007536FF" w:rsidRDefault="00883356" w:rsidP="00883356">
            <w:pPr>
              <w:ind w:left="31" w:hanging="45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Novi (detabuizirani) izraz: „drukčija“ ili „alternativna“  proza: Sorokin, Vik.Erofejev.    </w:t>
            </w:r>
            <w:r w:rsidRPr="007536FF">
              <w:rPr>
                <w:rFonts w:cs="Calibri"/>
              </w:rPr>
              <w:t xml:space="preserve"> </w:t>
            </w:r>
          </w:p>
          <w:p w:rsidR="00883356" w:rsidRPr="007536FF" w:rsidRDefault="00883356" w:rsidP="00883356">
            <w:pPr>
              <w:rPr>
                <w:rFonts w:cs="Calibri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>T. Tolstoj, Petruševska, Ulicka, Rubina – nove pripovjedačice.</w:t>
            </w:r>
            <w:r w:rsidRPr="007536FF"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  <w:t xml:space="preserve">  </w:t>
            </w:r>
            <w:r w:rsidRPr="007536FF">
              <w:rPr>
                <w:rFonts w:cs="Calibri"/>
              </w:rPr>
              <w:t xml:space="preserve"> </w:t>
            </w:r>
          </w:p>
          <w:p w:rsidR="009A284F" w:rsidRDefault="00883356" w:rsidP="00883356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Lj. Petruševska,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Chopin i Mendelssohn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. Analiza teksta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883356" w:rsidRDefault="00883356" w:rsidP="00883356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lang w:eastAsia="hr-HR"/>
              </w:rPr>
            </w:pPr>
          </w:p>
          <w:p w:rsidR="00883356" w:rsidRDefault="00883356" w:rsidP="00883356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Rezimiranje, ponavljanje stečenih znanja o obrađivanim periodima književnosti, s </w:t>
            </w:r>
            <w:r w:rsidR="00F9649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neizostavnim i pomnim </w:t>
            </w: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osvrtom na prethodne periode (osobito na </w:t>
            </w:r>
            <w:bookmarkStart w:id="0" w:name="_GoBack"/>
            <w:bookmarkEnd w:id="0"/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avangardu i socrealizam, ali i realizam). Zaključci o razvojnim fazama ruske književnosti.   </w:t>
            </w:r>
          </w:p>
          <w:p w:rsidR="00A03169" w:rsidRDefault="00A03169" w:rsidP="00883356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</w:p>
          <w:p w:rsidR="00883356" w:rsidRDefault="00A03169" w:rsidP="00A0316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Ponavljanje i priprema za ispit. </w:t>
            </w:r>
          </w:p>
          <w:p w:rsidR="00883356" w:rsidRPr="00DE6D53" w:rsidRDefault="00883356" w:rsidP="008833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8094" w:type="dxa"/>
            <w:gridSpan w:val="26"/>
          </w:tcPr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A434C3" w:rsidRPr="00A434C3" w:rsidTr="00A434C3">
              <w:trPr>
                <w:trHeight w:val="392"/>
              </w:trPr>
              <w:tc>
                <w:tcPr>
                  <w:tcW w:w="808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A434C3" w:rsidRDefault="00A434C3" w:rsidP="00A434C3">
                  <w:pPr>
                    <w:spacing w:before="0" w:after="0"/>
                    <w:ind w:left="-61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 xml:space="preserve">Romani, pripovijesti i priče: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Владимир </w:t>
                  </w:r>
                  <w:r w:rsidRPr="00F5375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Владимирович 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Набоков, </w:t>
                  </w:r>
                  <w:r w:rsidRPr="00F53753"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Лолита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 (</w:t>
                  </w:r>
                  <w:r w:rsidR="00AA2393">
                    <w:fldChar w:fldCharType="begin"/>
                  </w:r>
                  <w:r w:rsidR="00AA2393">
                    <w:instrText xml:space="preserve"> HYPERLINK "http://ru.wikipedia.org/wiki/1955" \o "1955" </w:instrText>
                  </w:r>
                  <w:r w:rsidR="00AA2393">
                    <w:fldChar w:fldCharType="separate"/>
                  </w:r>
                  <w:r w:rsidRPr="00F53753">
                    <w:rPr>
                      <w:rStyle w:val="Hyperlink"/>
                      <w:rFonts w:ascii="Times New Roman" w:eastAsia="Times New Roman" w:hAnsi="Times New Roman"/>
                      <w:color w:val="auto"/>
                      <w:u w:val="none"/>
                      <w:lang w:eastAsia="hr-HR"/>
                    </w:rPr>
                    <w:t>1955</w:t>
                  </w:r>
                  <w:r w:rsidR="00AA2393">
                    <w:rPr>
                      <w:rStyle w:val="Hyperlink"/>
                      <w:rFonts w:ascii="Times New Roman" w:eastAsia="Times New Roman" w:hAnsi="Times New Roman"/>
                      <w:color w:val="auto"/>
                      <w:u w:val="none"/>
                      <w:lang w:eastAsia="hr-HR"/>
                    </w:rPr>
                    <w:fldChar w:fldCharType="end"/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)  </w:t>
                  </w: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Борис </w:t>
                  </w:r>
                  <w:r w:rsidRPr="00F5375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Леонидович 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Пастернак, </w:t>
                  </w:r>
                  <w:r w:rsidRPr="00F53753"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Доктор Живаго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 (1957) </w:t>
                  </w: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Василий </w:t>
                  </w:r>
                  <w:r w:rsidRPr="00F5375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Павлович 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Аксёнов, </w:t>
                  </w:r>
                  <w:r w:rsidR="00AA2393">
                    <w:fldChar w:fldCharType="begin"/>
                  </w:r>
                  <w:r w:rsidR="00AA2393">
                    <w:instrText xml:space="preserve"> HYPERLINK "http://www.kulichki.com/moshkow/AKSENOW/luna.txt" \t "_top" </w:instrText>
                  </w:r>
                  <w:r w:rsidR="00AA2393">
                    <w:fldChar w:fldCharType="separate"/>
                  </w:r>
                  <w:r w:rsidRPr="00F53753">
                    <w:rPr>
                      <w:rStyle w:val="Hyperlink"/>
                      <w:rFonts w:ascii="Times New Roman" w:eastAsia="Times New Roman" w:hAnsi="Times New Roman"/>
                      <w:bCs/>
                      <w:i/>
                      <w:color w:val="auto"/>
                      <w:u w:val="none"/>
                      <w:lang w:eastAsia="hr-HR"/>
                    </w:rPr>
                    <w:t>На полпути к луне</w:t>
                  </w:r>
                  <w:r w:rsidR="00AA2393">
                    <w:rPr>
                      <w:rStyle w:val="Hyperlink"/>
                      <w:rFonts w:ascii="Times New Roman" w:eastAsia="Times New Roman" w:hAnsi="Times New Roman"/>
                      <w:bCs/>
                      <w:i/>
                      <w:color w:val="auto"/>
                      <w:u w:val="none"/>
                      <w:lang w:eastAsia="hr-HR"/>
                    </w:rPr>
                    <w:fldChar w:fldCharType="end"/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 (1965)</w:t>
                  </w:r>
                </w:p>
                <w:p w:rsidR="00A434C3" w:rsidRP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P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A434C3">
                    <w:rPr>
                      <w:rFonts w:ascii="Times New Roman" w:eastAsia="Times New Roman" w:hAnsi="Times New Roman"/>
                      <w:lang w:eastAsia="hr-HR"/>
                    </w:rPr>
                    <w:t xml:space="preserve">Венедикт </w:t>
                  </w:r>
                  <w:r w:rsidRPr="00A434C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Васильевич </w:t>
                  </w:r>
                  <w:r w:rsidRPr="00A434C3">
                    <w:rPr>
                      <w:rFonts w:ascii="Times New Roman" w:eastAsia="Times New Roman" w:hAnsi="Times New Roman"/>
                      <w:lang w:eastAsia="hr-HR"/>
                    </w:rPr>
                    <w:t xml:space="preserve">Ерофеев, </w:t>
                  </w:r>
                  <w:r w:rsidRPr="00A434C3"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Москва-Петушки</w:t>
                  </w:r>
                  <w:r w:rsidRPr="00A434C3"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 xml:space="preserve"> (</w:t>
                  </w:r>
                  <w:r w:rsidRPr="00A434C3"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>1973</w:t>
                  </w:r>
                  <w:r w:rsidRPr="00A434C3"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>)</w:t>
                  </w:r>
                  <w:r w:rsidRPr="00A434C3">
                    <w:rPr>
                      <w:rFonts w:ascii="Times New Roman" w:eastAsia="Times New Roman" w:hAnsi="Times New Roman"/>
                      <w:u w:val="single"/>
                      <w:lang w:eastAsia="hr-HR"/>
                    </w:rPr>
                    <w:t xml:space="preserve"> </w:t>
                  </w:r>
                  <w:r w:rsidRPr="00A434C3"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P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eastAsia="hr-HR"/>
                    </w:rPr>
                  </w:pPr>
                  <w:r w:rsidRPr="00F53753">
                    <w:rPr>
                      <w:rFonts w:ascii="Times New Roman" w:hAnsi="Times New Roman"/>
                      <w:b/>
                      <w:lang w:eastAsia="hr-HR"/>
                    </w:rPr>
                    <w:t>/</w:t>
                  </w:r>
                  <w:r>
                    <w:rPr>
                      <w:rFonts w:ascii="Times New Roman" w:hAnsi="Times New Roman"/>
                      <w:lang w:eastAsia="hr-HR"/>
                    </w:rPr>
                    <w:t>Татьяна Никитична Толстая</w:t>
                  </w:r>
                  <w:r>
                    <w:rPr>
                      <w:rFonts w:ascii="Times New Roman" w:hAnsi="Times New Roman"/>
                      <w:lang w:val="ru-RU" w:eastAsia="hr-HR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 xml:space="preserve">Ночь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1987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),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ыс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(2000)</w:t>
                  </w:r>
                  <w:r w:rsidRPr="00F53753">
                    <w:rPr>
                      <w:rFonts w:ascii="Times New Roman" w:eastAsia="Times New Roman" w:hAnsi="Times New Roman"/>
                      <w:b/>
                      <w:lang w:eastAsia="hr-HR"/>
                    </w:rPr>
                    <w:t>/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Людмила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Стефановна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Петрушевская,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  <w:t>Свой круг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(1988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, 1999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),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Шопен и Мендельсон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(1999)  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F53753" w:rsidRPr="00A434C3" w:rsidRDefault="00F53753" w:rsidP="00A434C3">
                  <w:pPr>
                    <w:spacing w:before="0" w:after="0"/>
                    <w:rPr>
                      <w:rFonts w:ascii="Times New Roman" w:eastAsia="Times New Roman" w:hAnsi="Times New Roman"/>
                      <w:bCs/>
                      <w:color w:val="FF0000"/>
                      <w:lang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>Виктор O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легович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Пелевин,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 xml:space="preserve">Зигмунд в кафе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(1998)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Generation «П»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1999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  <w:r w:rsidRPr="00F96499">
                    <w:rPr>
                      <w:rFonts w:ascii="Times New Roman" w:eastAsia="Times New Roman" w:hAnsi="Times New Roman"/>
                      <w:b/>
                      <w:lang w:eastAsia="hr-HR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Владимир Георгиевич Сорокин,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Хиросима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(2002),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День опричника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(2006)</w:t>
                  </w:r>
                  <w:r w:rsidRPr="00F96499">
                    <w:rPr>
                      <w:rFonts w:ascii="Times New Roman" w:eastAsia="Times New Roman" w:hAnsi="Times New Roman"/>
                      <w:b/>
                      <w:lang w:eastAsia="hr-HR"/>
                    </w:rPr>
                    <w:t>/</w:t>
                  </w:r>
                  <w:r w:rsidRPr="00F96499">
                    <w:rPr>
                      <w:rFonts w:ascii="Times New Roman" w:eastAsia="Times New Roman" w:hAnsi="Times New Roman"/>
                      <w:b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  <w:r w:rsidRPr="00F96499">
                    <w:rPr>
                      <w:rFonts w:ascii="Times New Roman" w:eastAsia="Times New Roman" w:hAnsi="Times New Roman"/>
                      <w:b/>
                      <w:bCs/>
                      <w:lang w:eastAsia="hr-HR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>Виктор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Владимирович</w:t>
                  </w:r>
                  <w:r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 xml:space="preserve"> Ерофеев</w:t>
                  </w:r>
                  <w:r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lang w:val="ru-RU" w:eastAsia="hr-HR"/>
                    </w:rPr>
                    <w:t xml:space="preserve">Хороший Сталин </w:t>
                  </w:r>
                  <w:r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>(2004</w:t>
                  </w:r>
                  <w:r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>)</w:t>
                  </w:r>
                  <w:r w:rsidRPr="00F96499">
                    <w:rPr>
                      <w:rFonts w:ascii="Times New Roman" w:eastAsia="Times New Roman" w:hAnsi="Times New Roman"/>
                      <w:b/>
                      <w:bCs/>
                      <w:lang w:eastAsia="hr-HR"/>
                    </w:rPr>
                    <w:t>/</w:t>
                  </w:r>
                  <w:r w:rsidRPr="00F96499">
                    <w:rPr>
                      <w:rFonts w:ascii="Times New Roman" w:eastAsia="Times New Roman" w:hAnsi="Times New Roman"/>
                      <w:b/>
                      <w:lang w:val="ru-RU" w:eastAsia="hr-HR"/>
                    </w:rPr>
                    <w:t xml:space="preserve"> </w:t>
                  </w:r>
                </w:p>
                <w:p w:rsidR="00A434C3" w:rsidRPr="00883356" w:rsidRDefault="00883356" w:rsidP="00A434C3">
                  <w:pPr>
                    <w:spacing w:before="0" w:after="0"/>
                    <w:ind w:left="-61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 xml:space="preserve">Stručna literatura: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Flaker, A. 1975.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Novija ruska književnost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u: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Povijest svjetske književnosti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knjiga 7 (ur. A. Flaker), Zagreb, str. 269-404.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Lauer, R. 2009.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Povijest ruske književnosti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Zagreb.</w:t>
                  </w:r>
                </w:p>
                <w:p w:rsidR="00A434C3" w:rsidRDefault="00A434C3" w:rsidP="00A434C3">
                  <w:pPr>
                    <w:spacing w:before="0" w:after="0"/>
                    <w:ind w:left="311" w:hanging="311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Vojvodić, J. 2012.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Tri tipa ruskog postmodernizma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. Zagreb.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Агеносов, В.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I, Moskva </w:t>
                  </w: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 xml:space="preserve">ili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Кременцов, Л.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I, Moskva.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Агеносов, В.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II, Moskva </w:t>
                  </w: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>ili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Кременцов, Л.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II, Moskva. </w:t>
                  </w:r>
                  <w:r>
                    <w:rPr>
                      <w:rFonts w:ascii="Times New Roman" w:eastAsia="PalatinoLinotype-Roman" w:hAnsi="Times New Roman"/>
                      <w:lang w:eastAsia="ar-SA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hAnsi="Times New Roman"/>
                      <w:lang w:val="ru-RU" w:eastAsia="hr-HR"/>
                    </w:rPr>
                    <w:t xml:space="preserve">Лейдерман, Н. Л., Липовецкий, М. Н., 2006. </w:t>
                  </w:r>
                  <w:r>
                    <w:rPr>
                      <w:rFonts w:ascii="Times New Roman" w:hAnsi="Times New Roman"/>
                      <w:i/>
                      <w:lang w:val="ru-RU" w:eastAsia="hr-HR"/>
                    </w:rPr>
                    <w:t>Современная русская литература</w:t>
                  </w:r>
                  <w:r>
                    <w:rPr>
                      <w:rFonts w:ascii="Times New Roman" w:hAnsi="Times New Roman"/>
                      <w:lang w:val="ru-RU" w:eastAsia="hr-HR"/>
                    </w:rPr>
                    <w:t>, том 1. Москва</w:t>
                  </w:r>
                  <w:r>
                    <w:rPr>
                      <w:rFonts w:ascii="Times New Roman" w:hAnsi="Times New Roman"/>
                      <w:lang w:eastAsia="hr-HR"/>
                    </w:rPr>
                    <w:t>.</w:t>
                  </w:r>
                  <w:r>
                    <w:rPr>
                      <w:rFonts w:ascii="Times New Roman" w:eastAsia="PalatinoLinotype-Roman" w:hAnsi="Times New Roman"/>
                      <w:lang w:eastAsia="hr-HR"/>
                    </w:rPr>
                    <w:t xml:space="preserve">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val="ru-RU" w:eastAsia="hr-HR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lastRenderedPageBreak/>
                    <w:t xml:space="preserve">Лейдерман, Н. Л., Липовецкий, М. Н., 2006.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Современная русская литература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, том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. Москва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.</w:t>
                  </w:r>
                  <w:r>
                    <w:rPr>
                      <w:rFonts w:ascii="Times New Roman" w:eastAsia="PalatinoLinotype-Roman" w:hAnsi="Times New Roman"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ind w:left="34"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</w:tc>
            </w:tr>
            <w:tr w:rsidR="00A434C3" w:rsidTr="00A434C3">
              <w:trPr>
                <w:trHeight w:val="560"/>
              </w:trPr>
              <w:tc>
                <w:tcPr>
                  <w:tcW w:w="80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lastRenderedPageBreak/>
                    <w:t xml:space="preserve">Preporučena stručna literatura: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val="en-GB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Jovanović, M. (prir.), 2004.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Antologija ruske priče XX veka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tom II/1 i 2,  Beograd. </w:t>
                  </w:r>
                  <w:r>
                    <w:rPr>
                      <w:rFonts w:ascii="Times New Roman" w:eastAsia="Times New Roman" w:hAnsi="Times New Roman"/>
                      <w:color w:val="FF0000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FF0000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Lukšić, I., 1998.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Jednostavna istina, ruska pripovijetka 20. stoljeća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>Zagreb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Lukšić, I. 2004.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Treći val. Književnost i život ruske dijaspore posljednjih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      desetljeća XX. stoljeća, Zagreb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val="en-GB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Medarić, M. 1986.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Od Mašenjke do Lolite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Zagreb.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Oraić Tolić, D. 2011.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Akademsko pismo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</w:p>
                <w:p w:rsidR="005D6FFD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Peruško, I. 2016.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Potemkinovo selo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antologija kraće ruske proze (post)perestrojke, </w:t>
                  </w:r>
                </w:p>
                <w:p w:rsidR="00A434C3" w:rsidRDefault="005D6FFD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      </w:t>
                  </w:r>
                  <w:r w:rsidR="00A434C3">
                    <w:rPr>
                      <w:rFonts w:ascii="Times New Roman" w:eastAsia="Times New Roman" w:hAnsi="Times New Roman"/>
                      <w:lang w:eastAsia="hr-HR"/>
                    </w:rPr>
                    <w:t>Zagreb.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Pojmovnik ruske avangarde 1-9</w:t>
                  </w:r>
                  <w:r w:rsidR="00985ACA">
                    <w:rPr>
                      <w:rFonts w:ascii="Times New Roman" w:eastAsia="Times New Roman" w:hAnsi="Times New Roman"/>
                      <w:lang w:eastAsia="hr-HR"/>
                    </w:rPr>
                    <w:t>, 1984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-1993. Zagreb.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Solar, M. 1977.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Suvremena svjetska književnost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Solar, M. 2009.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Nakon smrti Sancha Panze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Eseji i predavanja o 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        postmodernizmu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Ugrešić, D. 1989.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Pljuska u ruci. Antologija alternativne ruske proze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en-GB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      Zagreb.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Užarević, J. 1991.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  <w:t xml:space="preserve">Kompozicija lirske pjesme (O. Mandeljštam i B.    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  <w:t xml:space="preserve">      Pasternak)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  <w:r>
                    <w:rPr>
                      <w:rFonts w:ascii="Times New Roman" w:eastAsia="Times New Roman" w:hAnsi="Times New Roman"/>
                      <w:lang w:val="en-US" w:eastAsia="hr-HR"/>
                    </w:rPr>
                    <w:t xml:space="preserve"> </w:t>
                  </w:r>
                </w:p>
                <w:p w:rsidR="00A434C3" w:rsidRDefault="00A434C3" w:rsidP="005D6FFD">
                  <w:pPr>
                    <w:spacing w:before="0" w:after="0"/>
                    <w:rPr>
                      <w:rFonts w:cs="Calibri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Лотман, Ю. M. 1972.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Aнализ поэтического произведения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Ленинград.   </w:t>
                  </w:r>
                  <w:r w:rsidR="005D6FFD"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</w:tc>
            </w:tr>
            <w:tr w:rsidR="005D6FFD" w:rsidTr="005D6FFD">
              <w:trPr>
                <w:trHeight w:val="62"/>
              </w:trPr>
              <w:tc>
                <w:tcPr>
                  <w:tcW w:w="80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5D6FFD" w:rsidRDefault="005D6FFD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 xml:space="preserve"> </w:t>
                  </w:r>
                </w:p>
              </w:tc>
            </w:tr>
          </w:tbl>
          <w:p w:rsidR="009A284F" w:rsidRPr="00A434C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8094" w:type="dxa"/>
            <w:gridSpan w:val="26"/>
          </w:tcPr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b/>
                <w:lang w:eastAsia="hr-HR"/>
              </w:rPr>
              <w:t>Preporučena memoarska literatura: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</w:p>
          <w:p w:rsidR="00E36A6A" w:rsidRDefault="00A434C3" w:rsidP="00A434C3">
            <w:pPr>
              <w:rPr>
                <w:rFonts w:ascii="Times New Roman" w:eastAsia="Times New Roman" w:hAnsi="Times New Roman"/>
                <w:lang w:val="en-US" w:eastAsia="hr-HR"/>
              </w:rPr>
            </w:pPr>
            <w:r w:rsidRPr="00410F60">
              <w:rPr>
                <w:rFonts w:ascii="Times New Roman" w:eastAsia="Times New Roman" w:hAnsi="Times New Roman"/>
                <w:lang w:val="ru-RU" w:eastAsia="hr-HR"/>
              </w:rPr>
              <w:t>Мандельштам</w:t>
            </w: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r w:rsidRPr="00410F60">
              <w:rPr>
                <w:rFonts w:ascii="Times New Roman" w:eastAsia="Times New Roman" w:hAnsi="Times New Roman"/>
                <w:lang w:val="ru-RU" w:eastAsia="hr-HR"/>
              </w:rPr>
              <w:t>Н</w:t>
            </w:r>
            <w:r w:rsidR="00985ACA">
              <w:rPr>
                <w:rFonts w:ascii="Times New Roman" w:eastAsia="Times New Roman" w:hAnsi="Times New Roman"/>
                <w:lang w:val="en-US" w:eastAsia="hr-HR"/>
              </w:rPr>
              <w:t>. 1970</w:t>
            </w: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-1978. </w:t>
            </w:r>
            <w:r w:rsidRPr="00410F60">
              <w:rPr>
                <w:rFonts w:ascii="Times New Roman" w:eastAsia="Times New Roman" w:hAnsi="Times New Roman"/>
                <w:i/>
                <w:lang w:val="ru-RU" w:eastAsia="hr-HR"/>
              </w:rPr>
              <w:t>Воспоминания</w:t>
            </w: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u </w:t>
            </w:r>
            <w:proofErr w:type="spellStart"/>
            <w:r w:rsidRPr="00410F60">
              <w:rPr>
                <w:rFonts w:ascii="Times New Roman" w:eastAsia="Times New Roman" w:hAnsi="Times New Roman"/>
                <w:lang w:val="en-US" w:eastAsia="hr-HR"/>
              </w:rPr>
              <w:t>prijevodu</w:t>
            </w:r>
            <w:proofErr w:type="spellEnd"/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: </w:t>
            </w:r>
            <w:proofErr w:type="spellStart"/>
            <w:r w:rsidRPr="00410F60">
              <w:rPr>
                <w:rFonts w:ascii="Times New Roman" w:eastAsia="Times New Roman" w:hAnsi="Times New Roman"/>
                <w:lang w:val="en-US" w:eastAsia="hr-HR"/>
              </w:rPr>
              <w:t>Mandeljštam</w:t>
            </w:r>
            <w:proofErr w:type="spellEnd"/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, N. 1988. </w:t>
            </w:r>
            <w:proofErr w:type="spellStart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>Strah</w:t>
            </w:r>
            <w:proofErr w:type="spellEnd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</w:t>
            </w:r>
            <w:proofErr w:type="spellStart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>i</w:t>
            </w:r>
            <w:proofErr w:type="spellEnd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nada</w:t>
            </w:r>
            <w:r w:rsidRPr="00410F60">
              <w:rPr>
                <w:rFonts w:ascii="Times New Roman" w:eastAsia="Times New Roman" w:hAnsi="Times New Roman"/>
                <w:lang w:val="en-GB" w:eastAsia="hr-HR"/>
              </w:rPr>
              <w:t xml:space="preserve">, Zagreb, </w:t>
            </w:r>
            <w:proofErr w:type="spellStart"/>
            <w:r w:rsidRPr="00410F60">
              <w:rPr>
                <w:rFonts w:ascii="Times New Roman" w:eastAsia="Times New Roman" w:hAnsi="Times New Roman"/>
                <w:lang w:val="en-GB" w:eastAsia="hr-HR"/>
              </w:rPr>
              <w:t>preveo</w:t>
            </w:r>
            <w:proofErr w:type="spellEnd"/>
            <w:r w:rsidRPr="00410F60">
              <w:rPr>
                <w:rFonts w:ascii="Times New Roman" w:eastAsia="Times New Roman" w:hAnsi="Times New Roman"/>
                <w:lang w:val="en-GB" w:eastAsia="hr-HR"/>
              </w:rPr>
              <w:t xml:space="preserve"> Z. </w:t>
            </w:r>
            <w:proofErr w:type="spellStart"/>
            <w:r w:rsidRPr="00410F60">
              <w:rPr>
                <w:rFonts w:ascii="Times New Roman" w:eastAsia="Times New Roman" w:hAnsi="Times New Roman"/>
                <w:lang w:val="en-GB" w:eastAsia="hr-HR"/>
              </w:rPr>
              <w:t>Crnković</w:t>
            </w:r>
            <w:proofErr w:type="spellEnd"/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b/>
                <w:lang w:eastAsia="hr-HR"/>
              </w:rPr>
              <w:t>Ostala preporučena literatura: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A434C3" w:rsidRPr="00410F60" w:rsidRDefault="00A434C3" w:rsidP="00A434C3">
            <w:pPr>
              <w:rPr>
                <w:rFonts w:ascii="Calibri" w:eastAsia="Calibri" w:hAnsi="Calibri" w:cs="Calibri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Service, R. 2014. </w:t>
            </w:r>
            <w:r w:rsidRPr="00410F60">
              <w:rPr>
                <w:rFonts w:ascii="Times New Roman" w:eastAsia="Times New Roman" w:hAnsi="Times New Roman"/>
                <w:i/>
                <w:lang w:eastAsia="hr-HR"/>
              </w:rPr>
              <w:t>Povijest suvremene Rusije. Od carizma do 21. stoljeća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, Zagreb, preveli M. Buble, A. Bunčić  i  N. Uglješić. </w:t>
            </w:r>
          </w:p>
          <w:p w:rsidR="009A284F" w:rsidRPr="00410F60" w:rsidRDefault="00A434C3" w:rsidP="00A434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410F60">
              <w:rPr>
                <w:rFonts w:cs="Calibri"/>
                <w:lang w:eastAsia="hr-HR"/>
              </w:rPr>
              <w:t xml:space="preserve"> </w:t>
            </w:r>
            <w:r w:rsidRPr="00410F60">
              <w:rPr>
                <w:rFonts w:cs="Calibri"/>
                <w:i/>
                <w:lang w:val="en-US" w:eastAsia="hr-HR"/>
              </w:rPr>
              <w:t xml:space="preserve"> </w:t>
            </w:r>
            <w:r w:rsidRPr="00410F60">
              <w:rPr>
                <w:rFonts w:cs="Calibri"/>
                <w:lang w:eastAsia="hr-HR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8094" w:type="dxa"/>
            <w:gridSpan w:val="26"/>
          </w:tcPr>
          <w:p w:rsidR="009A284F" w:rsidRPr="00410F60" w:rsidRDefault="00E36A6A" w:rsidP="00A932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Planira se da s</w:t>
            </w:r>
            <w:r w:rsidR="00410F60" w:rsidRPr="00410F60">
              <w:rPr>
                <w:rFonts w:ascii="Times New Roman" w:eastAsia="MS Gothic" w:hAnsi="Times New Roman" w:cs="Times New Roman"/>
              </w:rPr>
              <w:t xml:space="preserve">tudenti samostalno </w:t>
            </w:r>
            <w:r>
              <w:rPr>
                <w:rFonts w:ascii="Times New Roman" w:eastAsia="MS Gothic" w:hAnsi="Times New Roman" w:cs="Times New Roman"/>
              </w:rPr>
              <w:t>pretražuj</w:t>
            </w:r>
            <w:r w:rsidR="00410F60" w:rsidRPr="00410F60">
              <w:rPr>
                <w:rFonts w:ascii="Times New Roman" w:eastAsia="MS Gothic" w:hAnsi="Times New Roman" w:cs="Times New Roman"/>
              </w:rPr>
              <w:t>u i pronalaze mrežne izvore.</w:t>
            </w:r>
            <w:r>
              <w:rPr>
                <w:rFonts w:ascii="Times New Roman" w:eastAsia="MS Gothic" w:hAnsi="Times New Roman" w:cs="Times New Roman"/>
              </w:rPr>
              <w:t xml:space="preserve"> Nastavnica </w:t>
            </w:r>
            <w:r w:rsidR="00A932C4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>kontrolira pouzdanost i relevantnost tih izvora.</w:t>
            </w:r>
          </w:p>
        </w:tc>
      </w:tr>
      <w:tr w:rsidR="009A284F" w:rsidRPr="009947BA" w:rsidTr="00410F60"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E36A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ispit</w:t>
            </w:r>
          </w:p>
        </w:tc>
        <w:tc>
          <w:tcPr>
            <w:tcW w:w="2340" w:type="dxa"/>
            <w:gridSpan w:val="2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410F60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2340" w:type="dxa"/>
            <w:gridSpan w:val="2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F53753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542" w:type="dxa"/>
            <w:gridSpan w:val="5"/>
            <w:vAlign w:val="center"/>
          </w:tcPr>
          <w:p w:rsidR="009A284F" w:rsidRPr="00C02454" w:rsidRDefault="00A1021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932" w:type="dxa"/>
            <w:gridSpan w:val="2"/>
            <w:vAlign w:val="center"/>
          </w:tcPr>
          <w:p w:rsidR="009A284F" w:rsidRPr="00C02454" w:rsidRDefault="00A1021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678" w:type="dxa"/>
            <w:vAlign w:val="center"/>
          </w:tcPr>
          <w:p w:rsidR="009A284F" w:rsidRPr="00C02454" w:rsidRDefault="00A1021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891EFD">
        <w:trPr>
          <w:trHeight w:val="328"/>
        </w:trPr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8094" w:type="dxa"/>
            <w:gridSpan w:val="26"/>
            <w:vAlign w:val="center"/>
          </w:tcPr>
          <w:p w:rsidR="009A284F" w:rsidRPr="00B7307A" w:rsidRDefault="00891EFD" w:rsidP="00891E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Usmeni ispit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, seminarski rad 30%, ostatak podjednako: pohađanje nastave, aktivno sudjelovanje na seminarima, priprema za seminare (istraživanje i sl.).</w:t>
            </w:r>
          </w:p>
        </w:tc>
      </w:tr>
      <w:tr w:rsidR="009A284F" w:rsidRPr="009947BA" w:rsidTr="00E36A6A">
        <w:tc>
          <w:tcPr>
            <w:tcW w:w="2346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891EFD">
              <w:rPr>
                <w:rFonts w:ascii="Times New Roman" w:hAnsi="Times New Roman" w:cs="Times New Roman"/>
                <w:sz w:val="18"/>
              </w:rPr>
              <w:t xml:space="preserve">           Neprimjenjivo na usmeni ispit!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8094" w:type="dxa"/>
            <w:gridSpan w:val="26"/>
            <w:vAlign w:val="center"/>
          </w:tcPr>
          <w:p w:rsidR="009A284F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102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8094" w:type="dxa"/>
            <w:gridSpan w:val="26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10F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A434C3" w:rsidP="00410F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elektroničkoj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 komunikaciji bit će odgovarano samo na poruke koje dolaze s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  <w:r w:rsidR="00410F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1B" w:rsidRDefault="00A1021B" w:rsidP="009947BA">
      <w:pPr>
        <w:spacing w:before="0" w:after="0"/>
      </w:pPr>
      <w:r>
        <w:separator/>
      </w:r>
    </w:p>
  </w:endnote>
  <w:endnote w:type="continuationSeparator" w:id="0">
    <w:p w:rsidR="00A1021B" w:rsidRDefault="00A1021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Linotype-Roman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1B" w:rsidRDefault="00A1021B" w:rsidP="009947BA">
      <w:pPr>
        <w:spacing w:before="0" w:after="0"/>
      </w:pPr>
      <w:r>
        <w:separator/>
      </w:r>
    </w:p>
  </w:footnote>
  <w:footnote w:type="continuationSeparator" w:id="0">
    <w:p w:rsidR="00A1021B" w:rsidRDefault="00A1021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00067A"/>
    <w:multiLevelType w:val="hybridMultilevel"/>
    <w:tmpl w:val="49A0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744"/>
    <w:multiLevelType w:val="hybridMultilevel"/>
    <w:tmpl w:val="864E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87A"/>
    <w:multiLevelType w:val="hybridMultilevel"/>
    <w:tmpl w:val="D33C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570F"/>
    <w:rsid w:val="000A790E"/>
    <w:rsid w:val="000C0578"/>
    <w:rsid w:val="0010332B"/>
    <w:rsid w:val="001367EF"/>
    <w:rsid w:val="001443A2"/>
    <w:rsid w:val="00150B32"/>
    <w:rsid w:val="00165F8A"/>
    <w:rsid w:val="00197510"/>
    <w:rsid w:val="001E21DC"/>
    <w:rsid w:val="00206491"/>
    <w:rsid w:val="0022722C"/>
    <w:rsid w:val="0028545A"/>
    <w:rsid w:val="00291C61"/>
    <w:rsid w:val="002A6E2C"/>
    <w:rsid w:val="002E1CE6"/>
    <w:rsid w:val="002F2D22"/>
    <w:rsid w:val="00302EB2"/>
    <w:rsid w:val="00326091"/>
    <w:rsid w:val="003556A3"/>
    <w:rsid w:val="00357643"/>
    <w:rsid w:val="00371634"/>
    <w:rsid w:val="00386E9C"/>
    <w:rsid w:val="00393964"/>
    <w:rsid w:val="003A3E41"/>
    <w:rsid w:val="003A3FA8"/>
    <w:rsid w:val="003B7B9B"/>
    <w:rsid w:val="003F11B6"/>
    <w:rsid w:val="003F17B8"/>
    <w:rsid w:val="00410F60"/>
    <w:rsid w:val="00423224"/>
    <w:rsid w:val="00424F8F"/>
    <w:rsid w:val="00453362"/>
    <w:rsid w:val="00461219"/>
    <w:rsid w:val="00470F6D"/>
    <w:rsid w:val="00483BC3"/>
    <w:rsid w:val="004923F4"/>
    <w:rsid w:val="004B553E"/>
    <w:rsid w:val="005353ED"/>
    <w:rsid w:val="00540830"/>
    <w:rsid w:val="005514C3"/>
    <w:rsid w:val="005D3518"/>
    <w:rsid w:val="005D4A80"/>
    <w:rsid w:val="005D58A5"/>
    <w:rsid w:val="005D6FFD"/>
    <w:rsid w:val="005E1668"/>
    <w:rsid w:val="005E5F13"/>
    <w:rsid w:val="005F6E0B"/>
    <w:rsid w:val="0062328F"/>
    <w:rsid w:val="00684BBC"/>
    <w:rsid w:val="006A5962"/>
    <w:rsid w:val="006B4920"/>
    <w:rsid w:val="00700D7A"/>
    <w:rsid w:val="007010AC"/>
    <w:rsid w:val="007361E7"/>
    <w:rsid w:val="007368EB"/>
    <w:rsid w:val="0078125F"/>
    <w:rsid w:val="00785CAA"/>
    <w:rsid w:val="00787E14"/>
    <w:rsid w:val="00794496"/>
    <w:rsid w:val="007967CC"/>
    <w:rsid w:val="0079745E"/>
    <w:rsid w:val="00797B40"/>
    <w:rsid w:val="007C4379"/>
    <w:rsid w:val="007C43A4"/>
    <w:rsid w:val="007C5FC5"/>
    <w:rsid w:val="007D4D2D"/>
    <w:rsid w:val="00865776"/>
    <w:rsid w:val="00874D5D"/>
    <w:rsid w:val="00883356"/>
    <w:rsid w:val="00891C60"/>
    <w:rsid w:val="00891EFD"/>
    <w:rsid w:val="008942F0"/>
    <w:rsid w:val="008A3541"/>
    <w:rsid w:val="008D45DB"/>
    <w:rsid w:val="0090214F"/>
    <w:rsid w:val="009145C9"/>
    <w:rsid w:val="009163E6"/>
    <w:rsid w:val="009178A1"/>
    <w:rsid w:val="00927E43"/>
    <w:rsid w:val="0093443F"/>
    <w:rsid w:val="009760E8"/>
    <w:rsid w:val="00985ACA"/>
    <w:rsid w:val="009947BA"/>
    <w:rsid w:val="00997F41"/>
    <w:rsid w:val="009A284F"/>
    <w:rsid w:val="009B7587"/>
    <w:rsid w:val="009C56B1"/>
    <w:rsid w:val="009D5226"/>
    <w:rsid w:val="009E2FD4"/>
    <w:rsid w:val="00A03169"/>
    <w:rsid w:val="00A1021B"/>
    <w:rsid w:val="00A434C3"/>
    <w:rsid w:val="00A9132B"/>
    <w:rsid w:val="00A932C4"/>
    <w:rsid w:val="00AA1A5A"/>
    <w:rsid w:val="00AA2393"/>
    <w:rsid w:val="00AA5248"/>
    <w:rsid w:val="00AB30FE"/>
    <w:rsid w:val="00AD23FB"/>
    <w:rsid w:val="00B4202A"/>
    <w:rsid w:val="00B612F8"/>
    <w:rsid w:val="00B71A57"/>
    <w:rsid w:val="00B7307A"/>
    <w:rsid w:val="00BD607F"/>
    <w:rsid w:val="00C02454"/>
    <w:rsid w:val="00C05EAA"/>
    <w:rsid w:val="00C12799"/>
    <w:rsid w:val="00C1373F"/>
    <w:rsid w:val="00C3477B"/>
    <w:rsid w:val="00C50AAD"/>
    <w:rsid w:val="00C85956"/>
    <w:rsid w:val="00C9733D"/>
    <w:rsid w:val="00CA3783"/>
    <w:rsid w:val="00CB23F4"/>
    <w:rsid w:val="00CF5EFB"/>
    <w:rsid w:val="00D070AB"/>
    <w:rsid w:val="00D136E4"/>
    <w:rsid w:val="00D50CD6"/>
    <w:rsid w:val="00D5334D"/>
    <w:rsid w:val="00D5523D"/>
    <w:rsid w:val="00D944DF"/>
    <w:rsid w:val="00DD110C"/>
    <w:rsid w:val="00DE6D53"/>
    <w:rsid w:val="00E06E39"/>
    <w:rsid w:val="00E07D73"/>
    <w:rsid w:val="00E15660"/>
    <w:rsid w:val="00E17D18"/>
    <w:rsid w:val="00E30E67"/>
    <w:rsid w:val="00E36A6A"/>
    <w:rsid w:val="00F02A8F"/>
    <w:rsid w:val="00F513E0"/>
    <w:rsid w:val="00F53753"/>
    <w:rsid w:val="00F566DA"/>
    <w:rsid w:val="00F84F5E"/>
    <w:rsid w:val="00F9649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F74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D67A-A4B3-4DD3-B79A-C5E0D35A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Boris Šmit</cp:lastModifiedBy>
  <cp:revision>5</cp:revision>
  <dcterms:created xsi:type="dcterms:W3CDTF">2020-10-06T16:48:00Z</dcterms:created>
  <dcterms:modified xsi:type="dcterms:W3CDTF">2020-10-07T12:41:00Z</dcterms:modified>
</cp:coreProperties>
</file>