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851" w:rsidRPr="00207851" w:rsidRDefault="00207851" w:rsidP="00207851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</w:rPr>
      </w:pPr>
      <w:r w:rsidRPr="00207851">
        <w:rPr>
          <w:rFonts w:ascii="Times New Roman" w:eastAsia="Calibri" w:hAnsi="Times New Roman" w:cs="Times New Roman"/>
          <w:b/>
          <w:sz w:val="24"/>
        </w:rPr>
        <w:t>Obrazac 1.3.2. Izvedbeni plan nastave (</w:t>
      </w:r>
      <w:r w:rsidRPr="00207851">
        <w:rPr>
          <w:rFonts w:ascii="Times New Roman" w:eastAsia="Calibri" w:hAnsi="Times New Roman" w:cs="Times New Roman"/>
          <w:b/>
          <w:i/>
          <w:sz w:val="24"/>
        </w:rPr>
        <w:t>syllabus</w:t>
      </w:r>
      <w:r w:rsidRPr="00207851">
        <w:rPr>
          <w:rFonts w:ascii="Times New Roman" w:eastAsia="Calibri" w:hAnsi="Times New Roman" w:cs="Times New Roman"/>
          <w:b/>
          <w:sz w:val="24"/>
        </w:rPr>
        <w:t>)</w:t>
      </w:r>
      <w:r w:rsidRPr="00207851">
        <w:rPr>
          <w:rFonts w:ascii="Times New Roman" w:eastAsia="Calibri" w:hAnsi="Times New Roman" w:cs="Times New Roman"/>
          <w:b/>
          <w:sz w:val="24"/>
          <w:vertAlign w:val="superscript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392"/>
        <w:gridCol w:w="208"/>
        <w:gridCol w:w="112"/>
        <w:gridCol w:w="71"/>
        <w:gridCol w:w="163"/>
        <w:gridCol w:w="9"/>
        <w:gridCol w:w="220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207851" w:rsidRPr="00207851" w:rsidTr="00207851">
        <w:tc>
          <w:tcPr>
            <w:tcW w:w="1801" w:type="dxa"/>
            <w:shd w:val="clear" w:color="auto" w:fill="F2F2F2"/>
            <w:vAlign w:val="center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</w:rPr>
            </w:pPr>
            <w:r w:rsidRPr="00207851">
              <w:rPr>
                <w:rFonts w:ascii="Times New Roman" w:eastAsia="Calibri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2"/>
            <w:vAlign w:val="center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20"/>
              </w:rPr>
              <w:t xml:space="preserve">Ruski u učionici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2</w:t>
            </w:r>
            <w:r w:rsidRPr="00207851">
              <w:rPr>
                <w:rFonts w:ascii="Times New Roman" w:eastAsia="Calibri" w:hAnsi="Times New Roman" w:cs="Times New Roman"/>
                <w:b/>
                <w:sz w:val="20"/>
              </w:rPr>
              <w:t xml:space="preserve"> (praksa) 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851">
              <w:rPr>
                <w:rFonts w:ascii="Times New Roman" w:eastAsia="Calibri" w:hAnsi="Times New Roman" w:cs="Times New Roman"/>
                <w:sz w:val="20"/>
              </w:rPr>
              <w:t>2019./2020.</w:t>
            </w:r>
          </w:p>
        </w:tc>
      </w:tr>
      <w:tr w:rsidR="00207851" w:rsidRPr="00207851" w:rsidTr="00207851">
        <w:tc>
          <w:tcPr>
            <w:tcW w:w="1801" w:type="dxa"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2"/>
            <w:vAlign w:val="center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sz w:val="20"/>
              </w:rPr>
            </w:pPr>
            <w:r w:rsidRPr="00207851">
              <w:rPr>
                <w:rFonts w:ascii="Times New Roman" w:eastAsia="Calibri" w:hAnsi="Times New Roman" w:cs="Times New Roman"/>
                <w:sz w:val="20"/>
              </w:rPr>
              <w:t>Diplomski sveučilišni studij ruskoga jezika i književnosti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</w:p>
        </w:tc>
      </w:tr>
      <w:tr w:rsidR="00207851" w:rsidRPr="00207851" w:rsidTr="00207851">
        <w:tc>
          <w:tcPr>
            <w:tcW w:w="1801" w:type="dxa"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9"/>
            <w:shd w:val="clear" w:color="auto" w:fill="FFFFFF"/>
            <w:vAlign w:val="center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sz w:val="20"/>
              </w:rPr>
            </w:pPr>
            <w:r w:rsidRPr="00207851">
              <w:rPr>
                <w:rFonts w:ascii="Times New Roman" w:eastAsia="Calibri" w:hAnsi="Times New Roman" w:cs="Times New Roman"/>
                <w:sz w:val="20"/>
              </w:rPr>
              <w:t>Odjel za rusistiku</w:t>
            </w:r>
          </w:p>
        </w:tc>
      </w:tr>
      <w:tr w:rsidR="00207851" w:rsidRPr="00207851" w:rsidTr="00207851">
        <w:tc>
          <w:tcPr>
            <w:tcW w:w="1801" w:type="dxa"/>
            <w:shd w:val="clear" w:color="auto" w:fill="F2F2F2"/>
            <w:vAlign w:val="center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7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E6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:rsidR="00207851" w:rsidRPr="00207851" w:rsidRDefault="000C120C" w:rsidP="00207851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207851" w:rsidRPr="00207851" w:rsidTr="00207851">
        <w:tc>
          <w:tcPr>
            <w:tcW w:w="1801" w:type="dxa"/>
            <w:shd w:val="clear" w:color="auto" w:fill="F2F2F2"/>
            <w:vAlign w:val="center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7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E6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jednopredmetni</w:t>
            </w:r>
          </w:p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E6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8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E6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:rsidR="00207851" w:rsidRPr="00207851" w:rsidRDefault="000C120C" w:rsidP="00207851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207851" w:rsidRPr="00207851" w:rsidTr="00207851">
        <w:tc>
          <w:tcPr>
            <w:tcW w:w="1801" w:type="dxa"/>
            <w:shd w:val="clear" w:color="auto" w:fill="F2F2F2"/>
            <w:vAlign w:val="center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5"/>
            <w:shd w:val="clear" w:color="auto" w:fill="FFFFFF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9"/>
            <w:shd w:val="clear" w:color="auto" w:fill="FFFFFF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E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5.</w:t>
            </w:r>
          </w:p>
        </w:tc>
      </w:tr>
      <w:tr w:rsidR="00207851" w:rsidRPr="00207851" w:rsidTr="00207851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738" w:type="dxa"/>
            <w:gridSpan w:val="8"/>
            <w:vMerge w:val="restart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B4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zimski</w:t>
            </w:r>
          </w:p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B4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612" w:type="dxa"/>
            <w:gridSpan w:val="3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V.</w:t>
            </w:r>
          </w:p>
        </w:tc>
      </w:tr>
      <w:tr w:rsidR="00207851" w:rsidRPr="00207851" w:rsidTr="00207851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  <w:gridSpan w:val="8"/>
            <w:vMerge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12" w:type="dxa"/>
            <w:gridSpan w:val="3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B4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20616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B4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X.</w:t>
            </w:r>
          </w:p>
        </w:tc>
      </w:tr>
      <w:tr w:rsidR="00207851" w:rsidRPr="00207851" w:rsidTr="0020785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738" w:type="dxa"/>
            <w:gridSpan w:val="8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B4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612" w:type="dxa"/>
            <w:gridSpan w:val="3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6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207851" w:rsidRPr="00207851" w:rsidTr="0020785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</w:tcPr>
          <w:p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3"/>
          </w:tcPr>
          <w:p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6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207851" w:rsidRPr="00207851" w:rsidTr="0020785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1"/>
            <w:vAlign w:val="center"/>
          </w:tcPr>
          <w:p w:rsidR="00207851" w:rsidRDefault="00506320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Srijeda 12:00-14:00</w:t>
            </w:r>
          </w:p>
          <w:p w:rsidR="00506320" w:rsidRPr="00207851" w:rsidRDefault="00506320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(241)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>Ruski/hrvatski</w:t>
            </w:r>
          </w:p>
        </w:tc>
      </w:tr>
      <w:tr w:rsidR="00207851" w:rsidRPr="00207851" w:rsidTr="0020785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1"/>
            <w:vAlign w:val="center"/>
          </w:tcPr>
          <w:p w:rsidR="00207851" w:rsidRPr="00207851" w:rsidRDefault="000B22DF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  <w:r w:rsidRPr="00F946D6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2</w:t>
            </w:r>
            <w:r w:rsidR="00490176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6</w:t>
            </w:r>
            <w:r w:rsidRPr="00F946D6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.2.2020.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207851" w:rsidRPr="00207851" w:rsidRDefault="00490176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3</w:t>
            </w:r>
            <w:r w:rsidR="000B22DF">
              <w:rPr>
                <w:rFonts w:ascii="Times New Roman" w:eastAsia="Calibri" w:hAnsi="Times New Roman" w:cs="Times New Roman"/>
                <w:sz w:val="18"/>
                <w:szCs w:val="20"/>
              </w:rPr>
              <w:t>.6.2020.</w:t>
            </w:r>
          </w:p>
        </w:tc>
      </w:tr>
      <w:tr w:rsidR="00207851" w:rsidRPr="00207851" w:rsidTr="00207851">
        <w:tc>
          <w:tcPr>
            <w:tcW w:w="1801" w:type="dxa"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9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207851" w:rsidRPr="00207851" w:rsidTr="00207851">
        <w:tc>
          <w:tcPr>
            <w:tcW w:w="9288" w:type="dxa"/>
            <w:gridSpan w:val="30"/>
            <w:shd w:val="clear" w:color="auto" w:fill="D9D9D9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07851" w:rsidRPr="00207851" w:rsidTr="00207851">
        <w:tc>
          <w:tcPr>
            <w:tcW w:w="1801" w:type="dxa"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9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Dr.sc. Sandra Hadžihalilović, doc.</w:t>
            </w:r>
          </w:p>
        </w:tc>
      </w:tr>
      <w:tr w:rsidR="00207851" w:rsidRPr="00207851" w:rsidTr="00207851">
        <w:tc>
          <w:tcPr>
            <w:tcW w:w="1801" w:type="dxa"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07851" w:rsidRPr="00207851" w:rsidRDefault="006D4FE9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Utorak 9:30-11:00</w:t>
            </w:r>
          </w:p>
        </w:tc>
      </w:tr>
      <w:tr w:rsidR="00207851" w:rsidRPr="00207851" w:rsidTr="00207851">
        <w:tc>
          <w:tcPr>
            <w:tcW w:w="1801" w:type="dxa"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29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 xml:space="preserve">Andrea Knežević, mag. educ. philol. russ. </w:t>
            </w:r>
          </w:p>
        </w:tc>
      </w:tr>
      <w:tr w:rsidR="00207851" w:rsidRPr="00207851" w:rsidTr="00207851">
        <w:tc>
          <w:tcPr>
            <w:tcW w:w="1801" w:type="dxa"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aknezevi2@unizd.hr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07851" w:rsidRPr="00207851" w:rsidRDefault="00587F3D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Četvrtak</w:t>
            </w:r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09:00-11:00</w:t>
            </w:r>
          </w:p>
        </w:tc>
      </w:tr>
      <w:tr w:rsidR="00207851" w:rsidRPr="00207851" w:rsidTr="00207851">
        <w:tc>
          <w:tcPr>
            <w:tcW w:w="1801" w:type="dxa"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9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207851" w:rsidRPr="00207851" w:rsidTr="00207851">
        <w:tc>
          <w:tcPr>
            <w:tcW w:w="1801" w:type="dxa"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07851" w:rsidRPr="00207851" w:rsidTr="00207851">
        <w:tc>
          <w:tcPr>
            <w:tcW w:w="1801" w:type="dxa"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9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207851" w:rsidRPr="00207851" w:rsidTr="00207851">
        <w:tc>
          <w:tcPr>
            <w:tcW w:w="1801" w:type="dxa"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07851" w:rsidRPr="00207851" w:rsidTr="00207851">
        <w:tc>
          <w:tcPr>
            <w:tcW w:w="9288" w:type="dxa"/>
            <w:gridSpan w:val="30"/>
            <w:shd w:val="clear" w:color="auto" w:fill="D9D9D9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07851" w:rsidRPr="00207851" w:rsidTr="00207851">
        <w:tc>
          <w:tcPr>
            <w:tcW w:w="1801" w:type="dxa"/>
            <w:vMerge w:val="restart"/>
            <w:shd w:val="clear" w:color="auto" w:fill="F2F2F2"/>
            <w:vAlign w:val="center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5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9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3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terenska nastava</w:t>
            </w:r>
          </w:p>
        </w:tc>
      </w:tr>
      <w:tr w:rsidR="00207851" w:rsidRPr="00207851" w:rsidTr="00207851">
        <w:tc>
          <w:tcPr>
            <w:tcW w:w="1801" w:type="dxa"/>
            <w:vMerge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3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9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3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ostalo</w:t>
            </w:r>
            <w:r w:rsidR="00BB7344">
              <w:rPr>
                <w:rFonts w:ascii="Times New Roman" w:eastAsia="Calibri" w:hAnsi="Times New Roman" w:cs="Times New Roman"/>
                <w:sz w:val="18"/>
              </w:rPr>
              <w:t>: ogledni satovi</w:t>
            </w:r>
          </w:p>
        </w:tc>
      </w:tr>
      <w:tr w:rsidR="00207851" w:rsidRPr="00207851" w:rsidTr="00207851">
        <w:tc>
          <w:tcPr>
            <w:tcW w:w="3296" w:type="dxa"/>
            <w:gridSpan w:val="6"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4"/>
            <w:vAlign w:val="center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Po završetku ovoga kolegija student će :</w:t>
            </w:r>
          </w:p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 moći samostalno održati nastavni sat iz ruskoga jezika,</w:t>
            </w:r>
          </w:p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 znati koristiti stručnu literaturu u pripremi oglednog nastavnog sata,</w:t>
            </w:r>
          </w:p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 znati izraditi razne modele nastavnih satova stranog jezika, ovisno o tipu nastavnog sata i etapi nastavnog procesa,</w:t>
            </w:r>
          </w:p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 samostalno kreirati buduće nastavne satove te unositi u njih različite metodičko-pedagoške inovacije,</w:t>
            </w:r>
          </w:p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-diskutirati o (ne)uspješnosti  održanog oglednoga sata (vlastitog i svojih kolega),</w:t>
            </w:r>
          </w:p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 vrednovati izvedbu oglednoga sata.</w:t>
            </w:r>
          </w:p>
        </w:tc>
      </w:tr>
      <w:tr w:rsidR="00207851" w:rsidRPr="00207851" w:rsidTr="00207851">
        <w:tc>
          <w:tcPr>
            <w:tcW w:w="3296" w:type="dxa"/>
            <w:gridSpan w:val="6"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-uočiti jezične pogreške kako u pismenoj tako i u usmenoj komunikaciji,</w:t>
            </w:r>
          </w:p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-izložiti raznovrsne nastavne metode,</w:t>
            </w:r>
          </w:p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lastRenderedPageBreak/>
              <w:t>-primijeniti temeljna teorijska i praktična znanja iz edukacijskih znanosti (pedagogije i didaktike)</w:t>
            </w:r>
          </w:p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-identificirati ključne čimbenike za donošenje odluka koji su u funkciji učinkovitoga procesa poučavanja,</w:t>
            </w:r>
          </w:p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-primijeniti stečena znanja i iskustva iz područja obrazovanja na različitim vrstama izlaganja (stručnim skupovima i radionicama).</w:t>
            </w:r>
          </w:p>
        </w:tc>
      </w:tr>
      <w:tr w:rsidR="00207851" w:rsidRPr="00207851" w:rsidTr="00207851">
        <w:tc>
          <w:tcPr>
            <w:tcW w:w="9288" w:type="dxa"/>
            <w:gridSpan w:val="30"/>
            <w:shd w:val="clear" w:color="auto" w:fill="D9D9D9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207851" w:rsidRPr="00207851" w:rsidTr="00207851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5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9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istraživanje</w:t>
            </w:r>
          </w:p>
        </w:tc>
      </w:tr>
      <w:tr w:rsidR="00207851" w:rsidRPr="00207851" w:rsidTr="00207851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9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5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seminar</w:t>
            </w:r>
          </w:p>
        </w:tc>
      </w:tr>
      <w:tr w:rsidR="00207851" w:rsidRPr="00207851" w:rsidTr="00207851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9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ostalo: ogledni sat</w:t>
            </w:r>
          </w:p>
        </w:tc>
      </w:tr>
      <w:tr w:rsidR="00207851" w:rsidRPr="00207851" w:rsidTr="00207851">
        <w:tc>
          <w:tcPr>
            <w:tcW w:w="1801" w:type="dxa"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9"/>
            <w:vAlign w:val="center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Umjesto ispita student je dužan osmisliti i održati ogledni sat te za isti napisati pisanu pripravu. Prije održavanja oglednog sata student je obvezan odraditi </w:t>
            </w:r>
            <w:r w:rsidR="008B147F">
              <w:rPr>
                <w:rFonts w:ascii="Times New Roman" w:eastAsia="MS Gothic" w:hAnsi="Times New Roman" w:cs="Times New Roman"/>
                <w:sz w:val="18"/>
              </w:rPr>
              <w:t>hospitacije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(odslušati nastavu iz kolegija </w:t>
            </w:r>
            <w:r w:rsidRPr="00207851">
              <w:rPr>
                <w:rFonts w:ascii="Times New Roman" w:eastAsia="MS Gothic" w:hAnsi="Times New Roman" w:cs="Times New Roman"/>
                <w:i/>
                <w:iCs/>
                <w:sz w:val="18"/>
              </w:rPr>
              <w:t>Jezič</w:t>
            </w:r>
            <w:r w:rsidR="00AA6398" w:rsidRPr="009F287A">
              <w:rPr>
                <w:rFonts w:ascii="Times New Roman" w:eastAsia="MS Gothic" w:hAnsi="Times New Roman" w:cs="Times New Roman"/>
                <w:i/>
                <w:iCs/>
                <w:sz w:val="18"/>
              </w:rPr>
              <w:t>ne</w:t>
            </w:r>
            <w:r w:rsidRPr="00207851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vježbe </w:t>
            </w:r>
            <w:r w:rsidR="00AA6398" w:rsidRPr="009F287A">
              <w:rPr>
                <w:rFonts w:ascii="Times New Roman" w:eastAsia="MS Gothic" w:hAnsi="Times New Roman" w:cs="Times New Roman"/>
                <w:i/>
                <w:iCs/>
                <w:sz w:val="18"/>
              </w:rPr>
              <w:t>2 i Jezične vježbe 4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) u trajanju od mjesec dana. Isto tako, student je dužan voditi dnevnik prakse koji će predati na uvid predmetnoj nastavnici uoči održavanja oglednoga sata. </w:t>
            </w:r>
          </w:p>
        </w:tc>
      </w:tr>
      <w:tr w:rsidR="00207851" w:rsidRPr="00207851" w:rsidTr="00207851">
        <w:tc>
          <w:tcPr>
            <w:tcW w:w="1801" w:type="dxa"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A4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A4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A4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jesenski ispitni rok</w:t>
            </w:r>
          </w:p>
        </w:tc>
      </w:tr>
      <w:tr w:rsidR="00207851" w:rsidRPr="00207851" w:rsidTr="00207851">
        <w:tc>
          <w:tcPr>
            <w:tcW w:w="1801" w:type="dxa"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07851" w:rsidRPr="00207851" w:rsidTr="00207851">
        <w:tc>
          <w:tcPr>
            <w:tcW w:w="1801" w:type="dxa"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29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Cilj kolegija je omogućiti studentima koji su slušali kolegij </w:t>
            </w:r>
            <w:r w:rsidRPr="00207851">
              <w:rPr>
                <w:rFonts w:ascii="Times New Roman" w:eastAsia="MS Gothic" w:hAnsi="Times New Roman" w:cs="Times New Roman"/>
                <w:i/>
                <w:sz w:val="18"/>
              </w:rPr>
              <w:t>Metodika nastave ruskoga jezika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, da u praktičnom smislu provjere znanje stečeno u navedenom kolegiju. Konkretno, kolegij </w:t>
            </w:r>
            <w:r w:rsidRPr="00207851">
              <w:rPr>
                <w:rFonts w:ascii="Times New Roman" w:eastAsia="MS Gothic" w:hAnsi="Times New Roman" w:cs="Times New Roman"/>
                <w:i/>
                <w:sz w:val="18"/>
              </w:rPr>
              <w:t>Ruski u učionici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r w:rsidR="00BA4C5D">
              <w:rPr>
                <w:rFonts w:ascii="Times New Roman" w:eastAsia="MS Gothic" w:hAnsi="Times New Roman" w:cs="Times New Roman"/>
                <w:i/>
                <w:sz w:val="18"/>
              </w:rPr>
              <w:t>2 (praksa)</w:t>
            </w:r>
            <w:r w:rsidRPr="0020785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>za studente druge godine diplomskog studija omogućava studentima da, u pojedinačnim aspektima nastavne jedinice, usvoje načine i tehnike registracije sata, ponavljanja i provjere domaćeg rada, održavanja središnjeg dijela sata, sažetka predavanja i zadavanja domaćeg rada, artikulacije sata, korištenja nastavnih metoda, oblika rada, nastavnih po</w:t>
            </w:r>
            <w:r w:rsidR="00CD59F8">
              <w:rPr>
                <w:rFonts w:ascii="Times New Roman" w:eastAsia="MS Gothic" w:hAnsi="Times New Roman" w:cs="Times New Roman"/>
                <w:sz w:val="18"/>
              </w:rPr>
              <w:t>m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>agala, usmjeravanja i poticanja aktivnosti učenika i discipline na satu te držanja nastavnika na satu, odnosno u cjelini: da ovladaju načinima i tehnikama održavanja nastavnog sata u različitim nastavnim situacijama i institucijama.</w:t>
            </w:r>
          </w:p>
        </w:tc>
      </w:tr>
      <w:tr w:rsidR="00207851" w:rsidRPr="00207851" w:rsidTr="00207851">
        <w:tc>
          <w:tcPr>
            <w:tcW w:w="1801" w:type="dxa"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29"/>
          </w:tcPr>
          <w:p w:rsidR="00207851" w:rsidRPr="00207851" w:rsidRDefault="00207851" w:rsidP="0020785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Održa</w:t>
            </w:r>
            <w:r w:rsidR="00541388">
              <w:rPr>
                <w:rFonts w:ascii="Times New Roman" w:eastAsia="MS Gothic" w:hAnsi="Times New Roman" w:cs="Times New Roman"/>
                <w:sz w:val="18"/>
              </w:rPr>
              <w:t>vanje o</w:t>
            </w:r>
            <w:r w:rsidR="006E16A1">
              <w:rPr>
                <w:rFonts w:ascii="Times New Roman" w:eastAsia="MS Gothic" w:hAnsi="Times New Roman" w:cs="Times New Roman"/>
                <w:sz w:val="18"/>
              </w:rPr>
              <w:t>glednog sata. Analiza održanog oglednog sata i pismene priprave.</w:t>
            </w:r>
          </w:p>
          <w:p w:rsidR="00207851" w:rsidRPr="00207851" w:rsidRDefault="00207851" w:rsidP="0020785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:rsidR="00207851" w:rsidRPr="00207851" w:rsidRDefault="00207851" w:rsidP="0020785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:rsidR="00207851" w:rsidRPr="00207851" w:rsidRDefault="00207851" w:rsidP="0020785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:rsidR="00207851" w:rsidRPr="00207851" w:rsidRDefault="00207851" w:rsidP="0020785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:rsidR="00207851" w:rsidRPr="00207851" w:rsidRDefault="00207851" w:rsidP="0020785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:rsidR="00207851" w:rsidRPr="00207851" w:rsidRDefault="00207851" w:rsidP="0020785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:rsidR="00207851" w:rsidRPr="00207851" w:rsidRDefault="00207851" w:rsidP="0020785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:rsidR="00207851" w:rsidRPr="00207851" w:rsidRDefault="00207851" w:rsidP="0020785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:rsidR="00541388" w:rsidRDefault="00207851" w:rsidP="0054138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Održavanje oglednog sata. Analiza održanog oglednog sata i pismene priprave.</w:t>
            </w:r>
          </w:p>
          <w:p w:rsidR="00541388" w:rsidRDefault="006E16A1" w:rsidP="0054138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Održavanje oglednog sata. Analiza održanog oglednog sata i pismene priprave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E16A1" w:rsidRDefault="006E16A1" w:rsidP="0054138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Održavanje oglednog sata. Analiza održanog oglednog sata i pismene priprave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E16A1" w:rsidRDefault="006E16A1" w:rsidP="0054138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Održavanje oglednog sata. Analiza održanog oglednog sata i pismene priprave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E16A1" w:rsidRDefault="006E16A1" w:rsidP="0054138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Održavanje oglednog sata. Analiza održanog oglednog sata i pismene priprave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C120C" w:rsidRPr="000C120C" w:rsidRDefault="006E16A1" w:rsidP="000C120C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Održavanje oglednog sata. Analiza održanog oglednog sata i pismene priprave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bookmarkStart w:id="0" w:name="_GoBack"/>
            <w:bookmarkEnd w:id="0"/>
          </w:p>
        </w:tc>
      </w:tr>
      <w:tr w:rsidR="00207851" w:rsidRPr="00207851" w:rsidTr="00207851">
        <w:tc>
          <w:tcPr>
            <w:tcW w:w="1801" w:type="dxa"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29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1. Антонова, В.Е., Нахабина, М.М., Сафронова, М.В., Толстых, А.А.:Дорога в    </w:t>
            </w:r>
          </w:p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Россию:учебник русского языка (</w:t>
            </w:r>
            <w:r w:rsidR="00F464B9">
              <w:rPr>
                <w:rFonts w:ascii="Times New Roman" w:eastAsia="MS Gothic" w:hAnsi="Times New Roman" w:cs="Times New Roman"/>
                <w:sz w:val="18"/>
                <w:lang w:val="ru-RU"/>
              </w:rPr>
              <w:t>базовый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уровень), СПб. Златоуст, 2013.</w:t>
            </w:r>
          </w:p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2. Беляева, Г.В., Нахабина, М.М.: Я пишу по-русски (пособие по письму, книга для студентов, элементарный уровень), Москва, МГУ, 2005.</w:t>
            </w:r>
          </w:p>
        </w:tc>
      </w:tr>
      <w:tr w:rsidR="00207851" w:rsidRPr="00207851" w:rsidTr="00207851">
        <w:tc>
          <w:tcPr>
            <w:tcW w:w="1801" w:type="dxa"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29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1. Poljanec, R.F., Madatova-Poljanec, S.M.: Rusko-hrvatski rječnik. Školska knjiga, Zagreb. 2012.</w:t>
            </w:r>
          </w:p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2. Dautović, M.: Hrvatsko-ruski priručni rječnik. Školska knjiga, Zagreb. 2007.</w:t>
            </w:r>
          </w:p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3. Poljanec, R.F.: Ruska gramatika. Školska knjiga. Zagreb. 2013.</w:t>
            </w:r>
          </w:p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4. Karavanova, N.B.: Говорите правильно. Русский язык, курсы. Москва. 2017.</w:t>
            </w:r>
          </w:p>
        </w:tc>
      </w:tr>
      <w:tr w:rsidR="00207851" w:rsidRPr="00207851" w:rsidTr="00207851">
        <w:tc>
          <w:tcPr>
            <w:tcW w:w="1801" w:type="dxa"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29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207851" w:rsidRPr="00207851" w:rsidTr="00207851">
        <w:tc>
          <w:tcPr>
            <w:tcW w:w="1801" w:type="dxa"/>
            <w:vMerge w:val="restart"/>
            <w:shd w:val="clear" w:color="auto" w:fill="F2F2F2"/>
            <w:vAlign w:val="center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07851" w:rsidRPr="00207851" w:rsidTr="00207851">
        <w:tc>
          <w:tcPr>
            <w:tcW w:w="1801" w:type="dxa"/>
            <w:vMerge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207851" w:rsidRPr="00207851" w:rsidRDefault="000C120C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07851" w:rsidRPr="00207851" w:rsidRDefault="00207851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207851" w:rsidRPr="00207851" w:rsidRDefault="000C120C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07851" w:rsidRPr="00207851" w:rsidRDefault="00207851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207851" w:rsidRPr="00207851" w:rsidRDefault="000C120C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207851" w:rsidRPr="00207851" w:rsidRDefault="000C120C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207851" w:rsidRPr="00207851" w:rsidTr="00207851">
        <w:tc>
          <w:tcPr>
            <w:tcW w:w="1801" w:type="dxa"/>
            <w:vMerge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4"/>
            <w:vAlign w:val="center"/>
          </w:tcPr>
          <w:p w:rsidR="00207851" w:rsidRPr="00207851" w:rsidRDefault="000C120C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207851" w:rsidRPr="00207851" w:rsidRDefault="000C120C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207851" w:rsidRPr="00207851" w:rsidRDefault="000C120C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07851" w:rsidRPr="00207851" w:rsidRDefault="00207851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207851" w:rsidRPr="00207851" w:rsidRDefault="000C120C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07851" w:rsidRPr="00207851" w:rsidRDefault="00207851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207851" w:rsidRPr="00207851" w:rsidRDefault="000C120C" w:rsidP="0020785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207851" w:rsidRPr="00207851" w:rsidRDefault="000C120C" w:rsidP="0020785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drugi oblici (ogledni sat)</w:t>
            </w:r>
          </w:p>
        </w:tc>
      </w:tr>
      <w:tr w:rsidR="00207851" w:rsidRPr="00207851" w:rsidTr="00207851">
        <w:tc>
          <w:tcPr>
            <w:tcW w:w="1801" w:type="dxa"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29"/>
            <w:vAlign w:val="center"/>
          </w:tcPr>
          <w:p w:rsidR="00207851" w:rsidRPr="00207851" w:rsidRDefault="00590B3A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207851" w:rsidRPr="00207851">
              <w:rPr>
                <w:rFonts w:ascii="Times New Roman" w:eastAsia="MS Gothic" w:hAnsi="Times New Roman" w:cs="Times New Roman"/>
                <w:sz w:val="18"/>
              </w:rPr>
              <w:t xml:space="preserve">0 % dnevnik prakse, 20 % pisana priprava, </w:t>
            </w:r>
            <w:r>
              <w:rPr>
                <w:rFonts w:ascii="Times New Roman" w:eastAsia="MS Gothic" w:hAnsi="Times New Roman" w:cs="Times New Roman"/>
                <w:sz w:val="18"/>
              </w:rPr>
              <w:t>70</w:t>
            </w:r>
            <w:r w:rsidR="00207851" w:rsidRPr="00207851">
              <w:rPr>
                <w:rFonts w:ascii="Times New Roman" w:eastAsia="MS Gothic" w:hAnsi="Times New Roman" w:cs="Times New Roman"/>
                <w:sz w:val="18"/>
              </w:rPr>
              <w:t xml:space="preserve"> % ogledni sat</w:t>
            </w:r>
          </w:p>
        </w:tc>
      </w:tr>
      <w:tr w:rsidR="00207851" w:rsidRPr="00207851" w:rsidTr="00207851">
        <w:tc>
          <w:tcPr>
            <w:tcW w:w="1801" w:type="dxa"/>
            <w:vMerge w:val="restart"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(opisne ocjene u tablici ilustrativnog su karaktera i odnose se na izvedbu oglednoga sata te ne sadržavaju sve parametre ocjenjivanja s kojima će studenti biti pojedinačno upoznati po završetku svakog oglednog sata)</w:t>
            </w:r>
          </w:p>
        </w:tc>
        <w:tc>
          <w:tcPr>
            <w:tcW w:w="1738" w:type="dxa"/>
            <w:gridSpan w:val="8"/>
            <w:vAlign w:val="center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nedovoljan (1)</w:t>
            </w:r>
          </w:p>
        </w:tc>
        <w:tc>
          <w:tcPr>
            <w:tcW w:w="5749" w:type="dxa"/>
            <w:gridSpan w:val="21"/>
            <w:vAlign w:val="center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nepristupanje održavanju oglednoga sata (razlozi mogu biti nenajavljeno otkazivanje, nepripremljenost i sl.)</w:t>
            </w:r>
          </w:p>
        </w:tc>
      </w:tr>
      <w:tr w:rsidR="00207851" w:rsidRPr="00207851" w:rsidTr="00207851">
        <w:tc>
          <w:tcPr>
            <w:tcW w:w="1801" w:type="dxa"/>
            <w:vMerge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738" w:type="dxa"/>
            <w:gridSpan w:val="8"/>
            <w:vAlign w:val="center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dovoljan (2)</w:t>
            </w:r>
          </w:p>
        </w:tc>
        <w:tc>
          <w:tcPr>
            <w:tcW w:w="5749" w:type="dxa"/>
            <w:gridSpan w:val="21"/>
            <w:vAlign w:val="center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 xml:space="preserve">formalno održan, ali loše strukturiran ogledni sat, bez jasno naznačene trodijelne strukture. Neostvarenost planiranih ishoda učenja. </w:t>
            </w:r>
          </w:p>
        </w:tc>
      </w:tr>
      <w:tr w:rsidR="00207851" w:rsidRPr="00207851" w:rsidTr="00207851">
        <w:tc>
          <w:tcPr>
            <w:tcW w:w="1801" w:type="dxa"/>
            <w:vMerge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738" w:type="dxa"/>
            <w:gridSpan w:val="8"/>
            <w:vAlign w:val="center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dobar (3)</w:t>
            </w:r>
          </w:p>
        </w:tc>
        <w:tc>
          <w:tcPr>
            <w:tcW w:w="5749" w:type="dxa"/>
            <w:gridSpan w:val="21"/>
            <w:vAlign w:val="center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ogledni sat je djelomično ostvaren, tj. većina planiranih ishoda nije ostvarena, ali ogledni sat udovoljava osnovnih metodičkim zahtjevima.</w:t>
            </w:r>
          </w:p>
        </w:tc>
      </w:tr>
      <w:tr w:rsidR="00207851" w:rsidRPr="00207851" w:rsidTr="00207851">
        <w:tc>
          <w:tcPr>
            <w:tcW w:w="1801" w:type="dxa"/>
            <w:vMerge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738" w:type="dxa"/>
            <w:gridSpan w:val="8"/>
            <w:vAlign w:val="center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vrlo dobar (4)</w:t>
            </w:r>
          </w:p>
        </w:tc>
        <w:tc>
          <w:tcPr>
            <w:tcW w:w="5749" w:type="dxa"/>
            <w:gridSpan w:val="21"/>
            <w:vAlign w:val="center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 xml:space="preserve">ogledni sat dobro je strukturiran i osmišljen, ali sa sitnim nedostacima u izvedbi (primjerice, neostvarenost svih planiranih ishoda učenja, loše vremensko planiranje i sl.). </w:t>
            </w:r>
          </w:p>
        </w:tc>
      </w:tr>
      <w:tr w:rsidR="00207851" w:rsidRPr="00207851" w:rsidTr="00207851">
        <w:tc>
          <w:tcPr>
            <w:tcW w:w="1801" w:type="dxa"/>
            <w:vMerge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738" w:type="dxa"/>
            <w:gridSpan w:val="8"/>
            <w:vAlign w:val="center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izvrstan (5)</w:t>
            </w:r>
          </w:p>
        </w:tc>
        <w:tc>
          <w:tcPr>
            <w:tcW w:w="5749" w:type="dxa"/>
            <w:gridSpan w:val="21"/>
            <w:vAlign w:val="center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izvrstan ogledni sat s jasno naznačenim i ostvarenim ciljevima i ishodima učenja.</w:t>
            </w:r>
          </w:p>
        </w:tc>
      </w:tr>
      <w:tr w:rsidR="00207851" w:rsidRPr="00207851" w:rsidTr="00207851">
        <w:tc>
          <w:tcPr>
            <w:tcW w:w="1801" w:type="dxa"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29"/>
            <w:vAlign w:val="center"/>
          </w:tcPr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1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studentska evaluacija nastave na razini Sveučilišta </w:t>
            </w:r>
          </w:p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studentska evaluacija nastave na razini sastavnice</w:t>
            </w:r>
          </w:p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interna evaluacija nastave </w:t>
            </w:r>
          </w:p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1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207851" w:rsidRPr="00207851" w:rsidRDefault="000C120C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ostalo</w:t>
            </w:r>
          </w:p>
        </w:tc>
      </w:tr>
      <w:tr w:rsidR="00207851" w:rsidRPr="00207851" w:rsidTr="00207851">
        <w:tc>
          <w:tcPr>
            <w:tcW w:w="1801" w:type="dxa"/>
            <w:shd w:val="clear" w:color="auto" w:fill="F2F2F2"/>
          </w:tcPr>
          <w:p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29"/>
            <w:shd w:val="clear" w:color="auto" w:fill="auto"/>
          </w:tcPr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207851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207851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207851">
              <w:rPr>
                <w:rFonts w:ascii="Times New Roman" w:eastAsia="Calibri" w:hAnsi="Times New Roman" w:cs="Times New Roman"/>
              </w:rPr>
              <w:t xml:space="preserve"> 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207851">
                <w:rPr>
                  <w:rFonts w:ascii="Times New Roman" w:eastAsia="MS Gothic" w:hAnsi="Times New Roman" w:cs="Times New Roman"/>
                  <w:i/>
                  <w:sz w:val="18"/>
                  <w:u w:val="single"/>
                </w:rPr>
                <w:t>Pravilnik o stegovnoj odgovornosti studenata/studentica Sveučilišta u Zadru</w:t>
              </w:r>
            </w:hyperlink>
            <w:r w:rsidRPr="0020785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  <w:r w:rsidRPr="00207851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207851" w:rsidRPr="00207851" w:rsidRDefault="00207851" w:rsidP="00207851">
      <w:pPr>
        <w:spacing w:before="120" w:after="120" w:line="240" w:lineRule="auto"/>
        <w:rPr>
          <w:rFonts w:ascii="Georgia" w:eastAsia="Calibri" w:hAnsi="Georgia" w:cs="Times New Roman"/>
          <w:sz w:val="24"/>
        </w:rPr>
      </w:pPr>
    </w:p>
    <w:p w:rsidR="00474176" w:rsidRDefault="00474176"/>
    <w:sectPr w:rsidR="004741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851" w:rsidRDefault="00207851" w:rsidP="00207851">
      <w:pPr>
        <w:spacing w:after="0" w:line="240" w:lineRule="auto"/>
      </w:pPr>
      <w:r>
        <w:separator/>
      </w:r>
    </w:p>
  </w:endnote>
  <w:endnote w:type="continuationSeparator" w:id="0">
    <w:p w:rsidR="00207851" w:rsidRDefault="00207851" w:rsidP="0020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851" w:rsidRDefault="00207851" w:rsidP="00207851">
      <w:pPr>
        <w:spacing w:after="0" w:line="240" w:lineRule="auto"/>
      </w:pPr>
      <w:r>
        <w:separator/>
      </w:r>
    </w:p>
  </w:footnote>
  <w:footnote w:type="continuationSeparator" w:id="0">
    <w:p w:rsidR="00207851" w:rsidRDefault="00207851" w:rsidP="00207851">
      <w:pPr>
        <w:spacing w:after="0" w:line="240" w:lineRule="auto"/>
      </w:pPr>
      <w:r>
        <w:continuationSeparator/>
      </w:r>
    </w:p>
  </w:footnote>
  <w:footnote w:id="1">
    <w:p w:rsidR="00207851" w:rsidRDefault="00207851" w:rsidP="0020785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207851">
        <w:rPr>
          <w:rFonts w:ascii="Times New Roman" w:hAnsi="Times New Roman" w:cs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5E" w:rsidRPr="001B3A0D" w:rsidRDefault="006D4FE9" w:rsidP="0079745E">
    <w:pPr>
      <w:pStyle w:val="Naslov2"/>
      <w:tabs>
        <w:tab w:val="left" w:pos="1418"/>
      </w:tabs>
      <w:spacing w:before="0"/>
      <w:ind w:left="1560" w:right="-142"/>
      <w:rPr>
        <w:rFonts w:ascii="Georgia" w:hAnsi="Georgia"/>
        <w:b/>
        <w:bCs/>
        <w:sz w:val="22"/>
      </w:rPr>
    </w:pPr>
    <w:r>
      <w:rPr>
        <w:rFonts w:ascii="Georgia" w:hAnsi="Georgia"/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9AEDC4" wp14:editId="1BA05C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6D4FE9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24001F53" wp14:editId="33BE667B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9AEDC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6D4FE9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24001F53" wp14:editId="33BE667B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6D4FE9" w:rsidP="0079745E">
    <w:pPr>
      <w:pStyle w:val="Naslov2"/>
      <w:tabs>
        <w:tab w:val="left" w:pos="1418"/>
      </w:tabs>
      <w:spacing w:before="0"/>
      <w:ind w:left="1559" w:right="-142"/>
      <w:rPr>
        <w:rFonts w:ascii="Georgia" w:hAnsi="Georgia"/>
        <w:b/>
        <w:bCs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6D4FE9" w:rsidP="0079745E">
    <w:pPr>
      <w:pBdr>
        <w:bottom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0C120C" w:rsidP="0079745E">
    <w:pPr>
      <w:pStyle w:val="Zaglavlje"/>
    </w:pPr>
  </w:p>
  <w:p w:rsidR="0079745E" w:rsidRDefault="000C120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0015"/>
    <w:multiLevelType w:val="hybridMultilevel"/>
    <w:tmpl w:val="9D4CE6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74065"/>
    <w:multiLevelType w:val="hybridMultilevel"/>
    <w:tmpl w:val="F3E07342"/>
    <w:lvl w:ilvl="0" w:tplc="A8CE66A2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51"/>
    <w:rsid w:val="00016E6B"/>
    <w:rsid w:val="000B22DF"/>
    <w:rsid w:val="000C120C"/>
    <w:rsid w:val="00207851"/>
    <w:rsid w:val="00474176"/>
    <w:rsid w:val="00490176"/>
    <w:rsid w:val="00506320"/>
    <w:rsid w:val="00541388"/>
    <w:rsid w:val="00587F3D"/>
    <w:rsid w:val="00590B3A"/>
    <w:rsid w:val="006D4FE9"/>
    <w:rsid w:val="006E16A1"/>
    <w:rsid w:val="0074003F"/>
    <w:rsid w:val="007B0A4D"/>
    <w:rsid w:val="008B147F"/>
    <w:rsid w:val="009041BA"/>
    <w:rsid w:val="009D6163"/>
    <w:rsid w:val="009F287A"/>
    <w:rsid w:val="00AA6398"/>
    <w:rsid w:val="00AB0D52"/>
    <w:rsid w:val="00AD1B41"/>
    <w:rsid w:val="00BA4C5D"/>
    <w:rsid w:val="00BB7344"/>
    <w:rsid w:val="00CD59F8"/>
    <w:rsid w:val="00D42184"/>
    <w:rsid w:val="00D513C6"/>
    <w:rsid w:val="00F464B9"/>
    <w:rsid w:val="00F9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D6F7"/>
  <w15:chartTrackingRefBased/>
  <w15:docId w15:val="{B2A37454-E92A-484B-AD2D-E09F694C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078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2078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Reetkatablice">
    <w:name w:val="Table Grid"/>
    <w:basedOn w:val="Obinatablica"/>
    <w:uiPriority w:val="59"/>
    <w:rsid w:val="0020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0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7851"/>
  </w:style>
  <w:style w:type="paragraph" w:styleId="Tekstfusnote">
    <w:name w:val="footnote text"/>
    <w:basedOn w:val="Normal"/>
    <w:link w:val="TekstfusnoteChar"/>
    <w:uiPriority w:val="99"/>
    <w:semiHidden/>
    <w:unhideWhenUsed/>
    <w:rsid w:val="0020785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0785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07851"/>
    <w:rPr>
      <w:vertAlign w:val="superscript"/>
    </w:rPr>
  </w:style>
  <w:style w:type="paragraph" w:styleId="Odlomakpopisa">
    <w:name w:val="List Paragraph"/>
    <w:basedOn w:val="Normal"/>
    <w:uiPriority w:val="34"/>
    <w:qFormat/>
    <w:rsid w:val="000C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26</cp:revision>
  <dcterms:created xsi:type="dcterms:W3CDTF">2020-01-31T09:38:00Z</dcterms:created>
  <dcterms:modified xsi:type="dcterms:W3CDTF">2020-02-03T07:48:00Z</dcterms:modified>
</cp:coreProperties>
</file>