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813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243"/>
        <w:gridCol w:w="439"/>
        <w:gridCol w:w="331"/>
        <w:gridCol w:w="217"/>
        <w:gridCol w:w="477"/>
        <w:gridCol w:w="66"/>
        <w:gridCol w:w="341"/>
        <w:gridCol w:w="300"/>
        <w:gridCol w:w="80"/>
        <w:gridCol w:w="179"/>
        <w:gridCol w:w="370"/>
        <w:gridCol w:w="170"/>
        <w:gridCol w:w="1013"/>
      </w:tblGrid>
      <w:tr w:rsidR="004B553E" w:rsidRPr="00FF1020" w14:paraId="016F3D27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1577C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033" w:type="dxa"/>
            <w:gridSpan w:val="23"/>
            <w:vAlign w:val="center"/>
          </w:tcPr>
          <w:p w14:paraId="4EA18BE6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14:paraId="2680D8A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53" w:type="dxa"/>
            <w:gridSpan w:val="3"/>
            <w:vAlign w:val="center"/>
          </w:tcPr>
          <w:p w14:paraId="3803B623" w14:textId="73E0CB8C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D3BB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D3BB6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246AC64" w14:textId="77777777" w:rsidTr="005929E9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389ABE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033" w:type="dxa"/>
            <w:gridSpan w:val="23"/>
            <w:vAlign w:val="center"/>
          </w:tcPr>
          <w:p w14:paraId="73939EBE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14:paraId="013DD9B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53" w:type="dxa"/>
            <w:gridSpan w:val="3"/>
          </w:tcPr>
          <w:p w14:paraId="3CD63F49" w14:textId="77777777"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0907CC0A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C50213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0"/>
            <w:shd w:val="clear" w:color="auto" w:fill="FFFFFF" w:themeFill="background1"/>
            <w:vAlign w:val="center"/>
          </w:tcPr>
          <w:p w14:paraId="591801BE" w14:textId="77777777"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Dvopredmetni preddiplomski studij Ruski jezik i književnost </w:t>
            </w:r>
          </w:p>
        </w:tc>
      </w:tr>
      <w:tr w:rsidR="004B553E" w:rsidRPr="00FF1020" w14:paraId="0CC1FF0F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2B525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8025149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BF51F29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73" w:type="dxa"/>
            <w:gridSpan w:val="6"/>
          </w:tcPr>
          <w:p w14:paraId="75B91FDD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53" w:type="dxa"/>
            <w:gridSpan w:val="7"/>
            <w:shd w:val="clear" w:color="auto" w:fill="FFFFFF" w:themeFill="background1"/>
          </w:tcPr>
          <w:p w14:paraId="5A08556C" w14:textId="77777777" w:rsidR="004B553E" w:rsidRPr="00FF1020" w:rsidRDefault="000A7D7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E2BD8BA" w14:textId="77777777" w:rsidTr="00BE413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62885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4162E2E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1F65EC0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39D9C87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43" w:type="dxa"/>
            <w:gridSpan w:val="6"/>
            <w:shd w:val="clear" w:color="auto" w:fill="FFFFFF" w:themeFill="background1"/>
            <w:vAlign w:val="center"/>
          </w:tcPr>
          <w:p w14:paraId="308ACA67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53" w:type="dxa"/>
            <w:gridSpan w:val="3"/>
            <w:shd w:val="clear" w:color="auto" w:fill="FFFFFF" w:themeFill="background1"/>
            <w:vAlign w:val="center"/>
          </w:tcPr>
          <w:p w14:paraId="5783965A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BA8C5F9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26563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0C5BB78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CB5B560" w14:textId="77777777" w:rsidR="004B553E" w:rsidRPr="00FF1020" w:rsidRDefault="000A7D7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1FBE1FE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7199701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BC2D104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760" w:type="dxa"/>
            <w:gridSpan w:val="3"/>
            <w:vAlign w:val="center"/>
          </w:tcPr>
          <w:p w14:paraId="1BD93D27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40" w:type="dxa"/>
            <w:gridSpan w:val="6"/>
            <w:vAlign w:val="center"/>
          </w:tcPr>
          <w:p w14:paraId="780BCB92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13" w:type="dxa"/>
            <w:vAlign w:val="center"/>
          </w:tcPr>
          <w:p w14:paraId="778D8809" w14:textId="77777777" w:rsidR="004B553E" w:rsidRPr="00FF1020" w:rsidRDefault="000A7D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1511265" w14:textId="77777777" w:rsidTr="005929E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BF88F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F57B31" w14:textId="77777777" w:rsidR="00393964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E83C105" w14:textId="77777777" w:rsidR="00393964" w:rsidRPr="00FF1020" w:rsidRDefault="000A7D7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F90BBD3" w14:textId="77777777" w:rsidR="00393964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06" w:type="dxa"/>
            <w:gridSpan w:val="7"/>
            <w:shd w:val="clear" w:color="auto" w:fill="F2F2F2" w:themeFill="background1" w:themeFillShade="F2"/>
            <w:vAlign w:val="center"/>
          </w:tcPr>
          <w:p w14:paraId="4E8273C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13" w:type="dxa"/>
            <w:vAlign w:val="center"/>
          </w:tcPr>
          <w:p w14:paraId="7DA0893B" w14:textId="77777777" w:rsidR="00393964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2BDAAE0" w14:textId="77777777" w:rsidR="00393964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2D800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3B56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583933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3B2ED28" w14:textId="77777777" w:rsidR="00453362" w:rsidRPr="00FF1020" w:rsidRDefault="000F3DEB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2</w:t>
            </w:r>
            <w:r w:rsidR="00453362"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2410B73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6460EE2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59E25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F0E310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6E7B5AA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0D522166" w14:textId="77777777" w:rsidR="00453362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1BDE3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51C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A66EE99" w14:textId="56B82A5F" w:rsidR="00453362" w:rsidRPr="00FF1020" w:rsidRDefault="003D3BB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203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BE4130">
              <w:rPr>
                <w:rFonts w:ascii="Merriweather" w:hAnsi="Merriweather" w:cs="Times New Roman"/>
                <w:sz w:val="18"/>
                <w:szCs w:val="20"/>
              </w:rPr>
              <w:t>srijedom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od 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15.30 do 17h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9DC2DE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0EDA24AE" w14:textId="77777777" w:rsidR="00453362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(ruski)</w:t>
            </w:r>
          </w:p>
        </w:tc>
      </w:tr>
      <w:tr w:rsidR="00453362" w:rsidRPr="00FF1020" w14:paraId="68AEFB1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C8D49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912C61" w14:textId="410A3715" w:rsidR="00453362" w:rsidRPr="00FF1020" w:rsidRDefault="003D3B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0F3DEB">
              <w:rPr>
                <w:rFonts w:ascii="Merriweather" w:hAnsi="Merriweather" w:cs="Times New Roman"/>
                <w:sz w:val="18"/>
              </w:rPr>
              <w:t>.1</w:t>
            </w:r>
            <w:r>
              <w:rPr>
                <w:rFonts w:ascii="Merriweather" w:hAnsi="Merriweather" w:cs="Times New Roman"/>
                <w:sz w:val="18"/>
              </w:rPr>
              <w:t>0</w:t>
            </w:r>
            <w:r w:rsidR="000F3DEB">
              <w:rPr>
                <w:rFonts w:ascii="Merriweather" w:hAnsi="Merriweather" w:cs="Times New Roman"/>
                <w:sz w:val="18"/>
              </w:rPr>
              <w:t>.202</w:t>
            </w:r>
            <w:r w:rsidR="00285443">
              <w:rPr>
                <w:rFonts w:ascii="Merriweather" w:hAnsi="Merriweather" w:cs="Times New Roman"/>
                <w:sz w:val="18"/>
              </w:rPr>
              <w:t>3</w:t>
            </w:r>
            <w:bookmarkStart w:id="0" w:name="_GoBack"/>
            <w:bookmarkEnd w:id="0"/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F6058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E323F2F" w14:textId="194E2C9E" w:rsidR="00453362" w:rsidRPr="00FF1020" w:rsidRDefault="005E6C4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D3BB6">
              <w:rPr>
                <w:rFonts w:ascii="Merriweather" w:hAnsi="Merriweather" w:cs="Times New Roman"/>
                <w:sz w:val="18"/>
              </w:rPr>
              <w:t>4</w:t>
            </w:r>
            <w:r w:rsidR="000F3DEB">
              <w:rPr>
                <w:rFonts w:ascii="Merriweather" w:hAnsi="Merriweather" w:cs="Times New Roman"/>
                <w:sz w:val="18"/>
              </w:rPr>
              <w:t>.01.202</w:t>
            </w:r>
            <w:r w:rsidR="003D3BB6">
              <w:rPr>
                <w:rFonts w:ascii="Merriweather" w:hAnsi="Merriweather" w:cs="Times New Roman"/>
                <w:sz w:val="18"/>
              </w:rPr>
              <w:t>4</w:t>
            </w:r>
            <w:r w:rsidR="000F3DE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4CAC1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3758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0"/>
            <w:vAlign w:val="center"/>
          </w:tcPr>
          <w:p w14:paraId="001F88AB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studij</w:t>
            </w:r>
          </w:p>
        </w:tc>
      </w:tr>
      <w:tr w:rsidR="00453362" w:rsidRPr="00FF1020" w14:paraId="231D1ED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16BE42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3EBC3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35C49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0"/>
            <w:vAlign w:val="center"/>
          </w:tcPr>
          <w:p w14:paraId="3CC31AE6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453362" w:rsidRPr="00FF1020" w14:paraId="56A6BB47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26B53B4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11AF4D30" w14:textId="77777777"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0D30E7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2836BABD" w14:textId="7F6DE036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3DEB" w:rsidRPr="00FF1020" w14:paraId="41F17B6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6B6BBB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0"/>
            <w:vAlign w:val="center"/>
          </w:tcPr>
          <w:p w14:paraId="1510D614" w14:textId="4E22166B" w:rsidR="000F3DEB" w:rsidRPr="00FF1020" w:rsidRDefault="003D3BB6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D3BB6">
              <w:rPr>
                <w:rFonts w:ascii="Merriweather" w:hAnsi="Merriweather" w:cs="Times New Roman"/>
                <w:sz w:val="18"/>
              </w:rPr>
              <w:t>Izv. prof. dr. sc. Sandra Hadžihalilović</w:t>
            </w:r>
          </w:p>
        </w:tc>
      </w:tr>
      <w:tr w:rsidR="000F3DEB" w:rsidRPr="00FF1020" w14:paraId="4089F99E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68172854" w14:textId="77777777"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5B731487" w14:textId="6AD380E8" w:rsidR="000F3DEB" w:rsidRPr="00FF1020" w:rsidRDefault="003D3BB6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D3BB6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68E75C1A" w14:textId="77777777"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0EC54237" w14:textId="00FCDB18" w:rsidR="000F3DEB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98733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3A00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0"/>
            <w:vAlign w:val="center"/>
          </w:tcPr>
          <w:p w14:paraId="343AFA1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6B538DE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54889CF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17FA41A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76B4F3D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16FC43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66D3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539A8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0"/>
            <w:vAlign w:val="center"/>
          </w:tcPr>
          <w:p w14:paraId="0F5C0CE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34D60AD" w14:textId="77777777" w:rsidTr="005929E9">
        <w:tc>
          <w:tcPr>
            <w:tcW w:w="1802" w:type="dxa"/>
            <w:shd w:val="clear" w:color="auto" w:fill="F2F2F2" w:themeFill="background1" w:themeFillShade="F2"/>
          </w:tcPr>
          <w:p w14:paraId="58C9E59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03" w:type="dxa"/>
            <w:gridSpan w:val="18"/>
            <w:vAlign w:val="center"/>
          </w:tcPr>
          <w:p w14:paraId="5478FE3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30" w:type="dxa"/>
            <w:gridSpan w:val="5"/>
            <w:shd w:val="clear" w:color="auto" w:fill="F2F2F2" w:themeFill="background1" w:themeFillShade="F2"/>
          </w:tcPr>
          <w:p w14:paraId="40BE28B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53" w:type="dxa"/>
            <w:gridSpan w:val="7"/>
            <w:vAlign w:val="center"/>
          </w:tcPr>
          <w:p w14:paraId="5A2D34B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C53986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A8285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2BC07DD" w14:textId="77777777" w:rsidTr="00BE413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E09C70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8267405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63DE166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EFCCA04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43" w:type="dxa"/>
            <w:gridSpan w:val="6"/>
            <w:vAlign w:val="center"/>
          </w:tcPr>
          <w:p w14:paraId="32DECBA1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53" w:type="dxa"/>
            <w:gridSpan w:val="3"/>
            <w:vAlign w:val="center"/>
          </w:tcPr>
          <w:p w14:paraId="2836A09A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747F8F9" w14:textId="77777777" w:rsidTr="00BE4130">
        <w:tc>
          <w:tcPr>
            <w:tcW w:w="1802" w:type="dxa"/>
            <w:vMerge/>
            <w:shd w:val="clear" w:color="auto" w:fill="F2F2F2" w:themeFill="background1" w:themeFillShade="F2"/>
          </w:tcPr>
          <w:p w14:paraId="128693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E51754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BCC882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64F8A5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43" w:type="dxa"/>
            <w:gridSpan w:val="6"/>
            <w:vAlign w:val="center"/>
          </w:tcPr>
          <w:p w14:paraId="1FA3AE7B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53" w:type="dxa"/>
            <w:gridSpan w:val="3"/>
            <w:vAlign w:val="center"/>
          </w:tcPr>
          <w:p w14:paraId="656964AC" w14:textId="77777777" w:rsidR="00453362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4A82DDE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F271DC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3"/>
            <w:vAlign w:val="center"/>
          </w:tcPr>
          <w:p w14:paraId="5AAF4E43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Pravilno čitati, pisati i izgovarati na ruskom jeziku</w:t>
            </w:r>
          </w:p>
          <w:p w14:paraId="125A45CC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Usporediti glasovni sustav ruskoga jezika s glasovnim sustavom hrvatskoga jezika</w:t>
            </w:r>
          </w:p>
          <w:p w14:paraId="2C345457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Razviti komunikativne kompetencije pomoću sintetiziranih usvojenih informacija na ruskom jeziku</w:t>
            </w:r>
          </w:p>
          <w:p w14:paraId="6E944E0B" w14:textId="77777777"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Koristiti literaturu iz područja fonetike i fonologije na ruskome jeziku</w:t>
            </w:r>
          </w:p>
        </w:tc>
      </w:tr>
      <w:tr w:rsidR="00310F9A" w:rsidRPr="00FF1020" w14:paraId="15AD1DB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988B68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3"/>
            <w:vAlign w:val="center"/>
          </w:tcPr>
          <w:p w14:paraId="2CCEFBF6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Raditi u međunarodnom okruženju.</w:t>
            </w:r>
          </w:p>
          <w:p w14:paraId="1BA4D892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Prilagoditi se novoj situaciji.</w:t>
            </w:r>
          </w:p>
          <w:p w14:paraId="1E152877" w14:textId="77777777"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Analizirati tekstove iz domene jezikoslovlja.</w:t>
            </w:r>
          </w:p>
          <w:p w14:paraId="2CBE2563" w14:textId="77777777"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Prepoznati i kombinirati temeljne pojmove fonetike i fonologije ruskog jezika</w:t>
            </w:r>
          </w:p>
        </w:tc>
      </w:tr>
      <w:tr w:rsidR="00FC2198" w:rsidRPr="00FF1020" w14:paraId="02666F1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D5A75D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52FEFCB" w14:textId="77777777" w:rsidTr="00BE4130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C0F75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BDC7AC0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45DFB8F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884E53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43" w:type="dxa"/>
            <w:gridSpan w:val="6"/>
            <w:vAlign w:val="center"/>
          </w:tcPr>
          <w:p w14:paraId="2C31BAE4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53" w:type="dxa"/>
            <w:gridSpan w:val="3"/>
            <w:vAlign w:val="center"/>
          </w:tcPr>
          <w:p w14:paraId="0ADB96AC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FB7D979" w14:textId="77777777" w:rsidTr="00BE413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0F182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1DC4F1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A191D4F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860551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43" w:type="dxa"/>
            <w:gridSpan w:val="6"/>
            <w:vAlign w:val="center"/>
          </w:tcPr>
          <w:p w14:paraId="3086AEF2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53" w:type="dxa"/>
            <w:gridSpan w:val="3"/>
            <w:vAlign w:val="center"/>
          </w:tcPr>
          <w:p w14:paraId="39F24E6F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F414F1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B1EAA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7A5621" w14:textId="4C7921FF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A46E735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D20D770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3FF5AED7" w14:textId="77777777" w:rsidR="00FC2198" w:rsidRPr="00FF1020" w:rsidRDefault="000A7D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101C2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782F4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0"/>
            <w:vAlign w:val="center"/>
          </w:tcPr>
          <w:p w14:paraId="15E2FF7F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14:paraId="35825553" w14:textId="036DC893" w:rsidR="00FC2198" w:rsidRPr="001F374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nastava (50% u slučaju kolizije);</w:t>
            </w:r>
          </w:p>
        </w:tc>
      </w:tr>
      <w:tr w:rsidR="00FC2198" w:rsidRPr="00FF1020" w14:paraId="17728A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914FD8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154FEDF5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36687A6A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612D0701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72D2FC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3EFC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B68577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CF0623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0CF3FC9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911E7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8F9F3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0"/>
            <w:vAlign w:val="center"/>
          </w:tcPr>
          <w:p w14:paraId="7FDCEA35" w14:textId="77777777" w:rsidR="00FC2198" w:rsidRPr="00FF1020" w:rsidRDefault="000F3DEB" w:rsidP="005E6C4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fonetska i fonološka znanja, govorne vježbe razvijaju komunikativne kompetencije studenata te formiraju spoznajne i socijalne vještine.</w:t>
            </w:r>
          </w:p>
        </w:tc>
      </w:tr>
      <w:tr w:rsidR="00FC2198" w:rsidRPr="00FF1020" w14:paraId="0220373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EF75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0"/>
          </w:tcPr>
          <w:p w14:paraId="638299E2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1.  Uvod u nastavni plan kolegija.  Slavenski jezici i njihova klasifikacija. Ruski jezik. Mjesni govori (dijalekti) i književni jezik. Knjiško-pismeni i usmeno-razgovorni govor. Ruski jezik – nacionalni jezik ruskoga naroda. Značaj ruskoga jezika kao sredstva međunacionalnoga i međunarodnoga sporazumijevanja. Ruski pisci o bogatstvu i ljepoti ruskoga jezika. Ruski jezik i njegovi dijelovi.</w:t>
            </w:r>
          </w:p>
          <w:p w14:paraId="24564EBE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2. Fonetika – predmet i podjela. Fon – fonem – alofon. Jaki i slabi fonemi. Klasifikacija pozicija. Akustički ili fizički aspekt proučavanja glasa. Govorni dijelovi. Ton: visina, jačina, trajanje, timbar. Artikulacijski ili anatomsko-fiziološki aspekt proučavanja glasa. Govorni organi. Principi artikulacijske i akustičke klasifikacije glasova. Segmentalne i suprasegmentalne jedinice.</w:t>
            </w:r>
          </w:p>
          <w:p w14:paraId="1E17881F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3. Glasovi ruskoga jezika. Samoglasnici prema učešću usana. Artikulacijska klasifikacija samoglasnika. Samoglasnici prema položaju jezika – po vertikali. Samoglasnici prema položaju jezika – po horizontali. Opis artikulacije ruskih samoglasnika.</w:t>
            </w:r>
          </w:p>
          <w:p w14:paraId="07CDD07A" w14:textId="1F8BD52B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4. Artikulacijska klasifikacija suglasnika. Razina šuma kod suglasnika. Zvučnost – bezvučnost suglasnika. Suglasnici prema mjestu tvorbe. Suglasnici prema načinu tvorbe. </w:t>
            </w:r>
          </w:p>
          <w:p w14:paraId="3925E9DC" w14:textId="2D5F0FB5" w:rsidR="001F374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F3740" w:rsidRPr="001F3740">
              <w:rPr>
                <w:rFonts w:ascii="Merriweather" w:eastAsia="MS Gothic" w:hAnsi="Merriweather" w:cs="Times New Roman"/>
                <w:sz w:val="18"/>
              </w:rPr>
              <w:t>Palatalizacija kao dodatna artikulacija.</w:t>
            </w:r>
          </w:p>
          <w:p w14:paraId="7DC3892C" w14:textId="385AEE1A" w:rsidR="000F3DEB" w:rsidRPr="000F3DEB" w:rsidRDefault="001F3740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0F3DEB" w:rsidRPr="000F3DEB">
              <w:rPr>
                <w:rFonts w:ascii="Merriweather" w:eastAsia="MS Gothic" w:hAnsi="Merriweather" w:cs="Times New Roman"/>
                <w:sz w:val="18"/>
              </w:rPr>
              <w:t>Izgovor suglasničkih skupina сш, зш, сч, зч, здч, жч, стч, зж, жж, тс, дс i тьс, тц, дц, чн, чт, дз, тз, тш, дш i дж, тж, тч, дч, г + (г, к, т, д, п, б) ili (ч, ц), к + (г, к, т, д, п, б) ili (ч, ц). Izgovor suglasničkih skupina s neizgovorljivim suglasnicima стн, здн, стл, стк i здк, стск, стц, здц, ндц, нтц, ндск i нтск, ндк i нтк, вств, рдц, рдч i лнц, вск, жск, тск, сть, здь i ст, зд na kraju riječi, стья, стью i стью.</w:t>
            </w:r>
          </w:p>
          <w:p w14:paraId="282671F3" w14:textId="003E5E21" w:rsidR="000F3DEB" w:rsidRPr="000F3DEB" w:rsidRDefault="001F3740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0F3DEB" w:rsidRPr="000F3DEB">
              <w:rPr>
                <w:rFonts w:ascii="Merriweather" w:eastAsia="MS Gothic" w:hAnsi="Merriweather" w:cs="Times New Roman"/>
                <w:sz w:val="18"/>
              </w:rPr>
              <w:t xml:space="preserve">. Izgovor naglašenih samoglasnika. Izgovor nenaglašenih samoglasnika. Samoglasnici na mjestu skupina ao i oo. Samoglasnici na mjestu skupina eo i ea. Samoglasnici na mjestu skupina eи i ee. </w:t>
            </w:r>
          </w:p>
          <w:p w14:paraId="65EE3F5B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8. Posebnosti ruskoga naglaska. Redukcija. Redukcija samoglasnika o i a ispred nepalataliziranih suglasnika. Redukcija samoglasnika e i a ispred palataliziranih suglasnika.</w:t>
            </w:r>
          </w:p>
          <w:p w14:paraId="00017C3A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9. Naglasak. Fonetska priroda naglaska. Mjesto naglaska u riječi. Stalan i nestalan oblikotvorni naglasak. Stalan i nestalan rječotvorni naglasak. Klitike. Slabi naglasak. Dopunski naglasak. Frazni i sintagmatski naglasak.</w:t>
            </w:r>
          </w:p>
          <w:p w14:paraId="54075B57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10. Slog. Jednostavni slog. Složeni slog. Otvoreni slog. Zatvoreni slog. Podjela riječi na slogove.</w:t>
            </w:r>
          </w:p>
          <w:p w14:paraId="39480122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11. Glasovne promjene. Jednačenje suglasnika po zvučnosti. Jednačenje suglasnika na kraju riječi. Jednačenje suglasnika po načinu tvorbe. Jednačenje suglasnika po mekoći. Ispadanje suglasnika.</w:t>
            </w:r>
          </w:p>
          <w:p w14:paraId="1A60459A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12. Metateza tort, tolt, tert, telt. Metateza ort, olt. Intonacija. Sintagmatska raščlamba. Intonacijska sredstva boje glasa. Tonska intonacijska sredstva. Sustav intonacijskih konstrukcija.</w:t>
            </w:r>
          </w:p>
          <w:p w14:paraId="7A5AED06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13.Transliteracija. </w:t>
            </w:r>
          </w:p>
          <w:p w14:paraId="0D43F558" w14:textId="77777777"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14. Transkripcija.</w:t>
            </w:r>
          </w:p>
          <w:p w14:paraId="2F08DD58" w14:textId="1835E84A" w:rsidR="00FC2198" w:rsidRPr="001F374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1F3740">
              <w:rPr>
                <w:rFonts w:ascii="Merriweather" w:eastAsia="MS Gothic" w:hAnsi="Merriweather" w:cs="Times New Roman"/>
                <w:sz w:val="18"/>
              </w:rPr>
              <w:t>Ponavljanje i priprema za ispit.</w:t>
            </w:r>
          </w:p>
        </w:tc>
      </w:tr>
      <w:tr w:rsidR="000F3DEB" w:rsidRPr="00FF1020" w14:paraId="16DB5A77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28F3E778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0"/>
          </w:tcPr>
          <w:p w14:paraId="3003A4F0" w14:textId="77777777"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Hadžihalilović S., 2013., Osnove fonetike i fonologije ruskoga jezika. Zadar. Sveučilište u Zadru.</w:t>
            </w:r>
          </w:p>
        </w:tc>
      </w:tr>
      <w:tr w:rsidR="000F3DEB" w:rsidRPr="00FF1020" w14:paraId="6F907FE4" w14:textId="77777777" w:rsidTr="00A2748B">
        <w:tc>
          <w:tcPr>
            <w:tcW w:w="1802" w:type="dxa"/>
            <w:shd w:val="clear" w:color="auto" w:fill="F2F2F2" w:themeFill="background1" w:themeFillShade="F2"/>
          </w:tcPr>
          <w:p w14:paraId="782A4172" w14:textId="77777777"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0"/>
          </w:tcPr>
          <w:p w14:paraId="081DB7CA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Čelić, Ž. 2013. Sopostavitel'naia fonetika russkogo i horvatskogo iazykov / Poredbena fonetika ruskoga i hrvatskoga jezika. Zagreb : FF-presss, </w:t>
            </w:r>
          </w:p>
          <w:p w14:paraId="77208025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Богданова-Бегларян Н. В., Степанова С. Б., 2013., Прыгают на языке скороговорки, как караси на сковородке, Санкт-Петербург, Златоуст.</w:t>
            </w:r>
          </w:p>
          <w:p w14:paraId="34E0FB63" w14:textId="77777777"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Бокова Т. , 2015., Алфавитные истории, Москва, Русский язык. Курсы.</w:t>
            </w:r>
          </w:p>
          <w:p w14:paraId="3618C6D4" w14:textId="77777777"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193B">
              <w:rPr>
                <w:rFonts w:ascii="Times New Roman" w:eastAsia="MS Gothic" w:hAnsi="Times New Roman" w:cs="Times New Roman"/>
                <w:sz w:val="18"/>
              </w:rPr>
              <w:t>Караванова Н. Б., 2015., Корректировочный курс фонетики русского языка, Москва, Русский язык. Курсы.</w:t>
            </w:r>
          </w:p>
        </w:tc>
      </w:tr>
      <w:tr w:rsidR="00FC2198" w:rsidRPr="00FF1020" w14:paraId="13FCC0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8735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0"/>
            <w:vAlign w:val="center"/>
          </w:tcPr>
          <w:p w14:paraId="7F2044CF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Merlin </w:t>
            </w:r>
          </w:p>
        </w:tc>
      </w:tr>
      <w:tr w:rsidR="00B71A57" w:rsidRPr="00FF1020" w14:paraId="2B91B795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278498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3BAA4924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EC4B64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F3BFF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03C974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84A248" w14:textId="6B1060AC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E52B16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56C58AA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8925DF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22B3E91" w14:textId="7E121A10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000C3438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66B71FD" w14:textId="77777777" w:rsidTr="005929E9">
        <w:tc>
          <w:tcPr>
            <w:tcW w:w="1802" w:type="dxa"/>
            <w:vMerge/>
            <w:shd w:val="clear" w:color="auto" w:fill="F2F2F2" w:themeFill="background1" w:themeFillShade="F2"/>
          </w:tcPr>
          <w:p w14:paraId="6BC272C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DB9374C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58B28B6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6A5C09C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DAE92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91" w:type="dxa"/>
            <w:gridSpan w:val="4"/>
            <w:vAlign w:val="center"/>
          </w:tcPr>
          <w:p w14:paraId="4C2E6344" w14:textId="77777777" w:rsidR="00B71A57" w:rsidRPr="00FF1020" w:rsidRDefault="000A7D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AA2FE1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270" w:type="dxa"/>
            <w:gridSpan w:val="5"/>
            <w:vAlign w:val="center"/>
          </w:tcPr>
          <w:p w14:paraId="49FAC91E" w14:textId="77777777" w:rsidR="00B71A57" w:rsidRPr="00FF1020" w:rsidRDefault="000A7D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5025B0B" w14:textId="77777777" w:rsidR="00B71A57" w:rsidRPr="00FF1020" w:rsidRDefault="000A7D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A7B97B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00CB3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0"/>
            <w:vAlign w:val="center"/>
          </w:tcPr>
          <w:p w14:paraId="608070FE" w14:textId="1BD7F061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50% </w:t>
            </w:r>
            <w:r w:rsidR="001F3740">
              <w:rPr>
                <w:rFonts w:ascii="Merriweather" w:eastAsia="MS Gothic" w:hAnsi="Merriweather" w:cs="Times New Roman"/>
                <w:sz w:val="18"/>
              </w:rPr>
              <w:t>pismeni ispit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50% </w:t>
            </w:r>
            <w:r w:rsidR="001F3740">
              <w:rPr>
                <w:rFonts w:ascii="Merriweather" w:eastAsia="MS Gothic" w:hAnsi="Merriweather" w:cs="Times New Roman"/>
                <w:sz w:val="18"/>
              </w:rPr>
              <w:t>usme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ni ispit</w:t>
            </w:r>
          </w:p>
        </w:tc>
      </w:tr>
      <w:tr w:rsidR="00FC2198" w:rsidRPr="00FF1020" w14:paraId="5043DF9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78205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57DBA2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4"/>
            <w:vAlign w:val="center"/>
          </w:tcPr>
          <w:p w14:paraId="035ADF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B476F2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6E490D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95A023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4"/>
            <w:vAlign w:val="center"/>
          </w:tcPr>
          <w:p w14:paraId="1C2D273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2FF391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7F3D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6BE78A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4"/>
            <w:vAlign w:val="center"/>
          </w:tcPr>
          <w:p w14:paraId="009E466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498AC4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43DA1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B66D8A4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4"/>
            <w:vAlign w:val="center"/>
          </w:tcPr>
          <w:p w14:paraId="63920A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71848E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16F16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3881FF" w14:textId="77777777"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4"/>
            <w:vAlign w:val="center"/>
          </w:tcPr>
          <w:p w14:paraId="31DFCB3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2183E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4C0BA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0"/>
            <w:vAlign w:val="center"/>
          </w:tcPr>
          <w:p w14:paraId="51670251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7D0CDAA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06EF6B5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BFB52A5" w14:textId="77777777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39E7C6D" w14:textId="58099624" w:rsidR="00FC2198" w:rsidRPr="00FF1020" w:rsidRDefault="000A7D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85E1A5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20042F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24D737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0"/>
            <w:shd w:val="clear" w:color="auto" w:fill="auto"/>
          </w:tcPr>
          <w:p w14:paraId="105283E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89B043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DFCAC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16E0A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599E8C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C84CA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D483CC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75143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39403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04A2AF1" w14:textId="55785803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14:paraId="2D26788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C7EC" w14:textId="77777777" w:rsidR="000A7D74" w:rsidRDefault="000A7D74" w:rsidP="009947BA">
      <w:pPr>
        <w:spacing w:before="0" w:after="0"/>
      </w:pPr>
      <w:r>
        <w:separator/>
      </w:r>
    </w:p>
  </w:endnote>
  <w:endnote w:type="continuationSeparator" w:id="0">
    <w:p w14:paraId="332E2AD1" w14:textId="77777777" w:rsidR="000A7D74" w:rsidRDefault="000A7D7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DA37" w14:textId="77777777" w:rsidR="000A7D74" w:rsidRDefault="000A7D74" w:rsidP="009947BA">
      <w:pPr>
        <w:spacing w:before="0" w:after="0"/>
      </w:pPr>
      <w:r>
        <w:separator/>
      </w:r>
    </w:p>
  </w:footnote>
  <w:footnote w:type="continuationSeparator" w:id="0">
    <w:p w14:paraId="6FB8D107" w14:textId="77777777" w:rsidR="000A7D74" w:rsidRDefault="000A7D74" w:rsidP="009947BA">
      <w:pPr>
        <w:spacing w:before="0" w:after="0"/>
      </w:pPr>
      <w:r>
        <w:continuationSeparator/>
      </w:r>
    </w:p>
  </w:footnote>
  <w:footnote w:id="1">
    <w:p w14:paraId="5AE7EA0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D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17CD6" wp14:editId="464EDFA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B88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3FD487" wp14:editId="1BC8FD2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0771E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FAA1883" w14:textId="77777777" w:rsidR="0079745E" w:rsidRDefault="0079745E" w:rsidP="0079745E">
    <w:pPr>
      <w:pStyle w:val="Header"/>
    </w:pPr>
  </w:p>
  <w:p w14:paraId="3B7B593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A7D74"/>
    <w:rsid w:val="000C0578"/>
    <w:rsid w:val="000C7A9F"/>
    <w:rsid w:val="000F3DEB"/>
    <w:rsid w:val="0010332B"/>
    <w:rsid w:val="001443A2"/>
    <w:rsid w:val="00150B32"/>
    <w:rsid w:val="0017384E"/>
    <w:rsid w:val="00197510"/>
    <w:rsid w:val="001C7C51"/>
    <w:rsid w:val="001F3740"/>
    <w:rsid w:val="00226462"/>
    <w:rsid w:val="0022722C"/>
    <w:rsid w:val="00285443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3BB6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29E9"/>
    <w:rsid w:val="005E1668"/>
    <w:rsid w:val="005E5F80"/>
    <w:rsid w:val="005E6C43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5347"/>
    <w:rsid w:val="00B71A57"/>
    <w:rsid w:val="00B7307A"/>
    <w:rsid w:val="00BE0DAD"/>
    <w:rsid w:val="00BE4130"/>
    <w:rsid w:val="00C02454"/>
    <w:rsid w:val="00C3477B"/>
    <w:rsid w:val="00C84117"/>
    <w:rsid w:val="00C85956"/>
    <w:rsid w:val="00C9733D"/>
    <w:rsid w:val="00CA3783"/>
    <w:rsid w:val="00CB23F4"/>
    <w:rsid w:val="00D136E4"/>
    <w:rsid w:val="00D34D1C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E4C6"/>
  <w15:docId w15:val="{9A9D5670-08A6-47C7-BB87-E83A06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CE5F-FB0E-40DA-9307-072441FF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Sandra</cp:lastModifiedBy>
  <cp:revision>3</cp:revision>
  <cp:lastPrinted>2021-02-12T11:27:00Z</cp:lastPrinted>
  <dcterms:created xsi:type="dcterms:W3CDTF">2023-09-22T06:47:00Z</dcterms:created>
  <dcterms:modified xsi:type="dcterms:W3CDTF">2023-09-22T06:47:00Z</dcterms:modified>
</cp:coreProperties>
</file>