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F8505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04"/>
        <w:gridCol w:w="75"/>
        <w:gridCol w:w="25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3"/>
            <w:vAlign w:val="center"/>
          </w:tcPr>
          <w:p w14:paraId="7E26E8B9" w14:textId="5232E69F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6AEB60E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1566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15668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3"/>
            <w:vAlign w:val="center"/>
          </w:tcPr>
          <w:p w14:paraId="2B11CF37" w14:textId="1103AC73" w:rsidR="004B553E" w:rsidRPr="0017531F" w:rsidRDefault="005C69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Hospitacije i praksa </w:t>
            </w:r>
            <w:r w:rsidR="00D41FC6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BCC272E" w:rsidR="004B553E" w:rsidRPr="0017531F" w:rsidRDefault="00F51FE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76847731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44B14F44" w:rsidR="004B553E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242A7ED2" w:rsidR="004B553E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2338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4EE69EC8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B13E302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86BDBFB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7914FB5" w:rsidR="004B553E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BA1F60B" w:rsidR="004B553E" w:rsidRPr="0017531F" w:rsidRDefault="0052338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7"/>
            <w:vAlign w:val="center"/>
          </w:tcPr>
          <w:p w14:paraId="62CBCF39" w14:textId="0256F181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1C184DCC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A7C815A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322D2CE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233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1DDF361" w:rsidR="00393964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7"/>
            <w:vAlign w:val="center"/>
          </w:tcPr>
          <w:p w14:paraId="5FCF17CD" w14:textId="55F7EC15" w:rsidR="00393964" w:rsidRPr="0017531F" w:rsidRDefault="0052338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1B9EE07" w:rsidR="00393964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47D7967" w:rsidR="00393964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E4D00D4" w:rsidR="00453362" w:rsidRPr="0017531F" w:rsidRDefault="00453362" w:rsidP="00F51FE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600E91B2" w14:textId="5A484317" w:rsidR="00453362" w:rsidRPr="0017531F" w:rsidRDefault="006A1B4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2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10EFE0F" w:rsidR="00453362" w:rsidRPr="0017531F" w:rsidRDefault="00F51FEC" w:rsidP="006A1B4B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EC61625" w:rsidR="00453362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F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F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1"/>
            <w:vAlign w:val="center"/>
          </w:tcPr>
          <w:p w14:paraId="7C1ED737" w14:textId="55C50A32" w:rsidR="00453362" w:rsidRPr="0017531F" w:rsidRDefault="00453362" w:rsidP="006A1B4B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76C16A8" w:rsidR="00453362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Hrvatski/ruski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1"/>
          </w:tcPr>
          <w:p w14:paraId="10060D7F" w14:textId="0550AAF6" w:rsidR="00453362" w:rsidRPr="0017531F" w:rsidRDefault="00A97E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23.2.2026.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BCC23A4" w:rsidR="00453362" w:rsidRPr="0017531F" w:rsidRDefault="00A97EA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1.6.2026.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8B22948" w14:textId="0324F11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0CF57E14" w:rsidR="00453362" w:rsidRPr="0017531F" w:rsidRDefault="001165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66D33DC5" w14:textId="6B83D259" w:rsidR="00453362" w:rsidRPr="0017531F" w:rsidRDefault="001165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</w:t>
            </w:r>
            <w:r w:rsidR="00247F54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04E4AC3" w:rsidR="00453362" w:rsidRPr="0017531F" w:rsidRDefault="00374D0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 od 16:30 do 18:00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53ADAA99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Andrea Knežević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F996128" w14:textId="449C977C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aknezevi2@unizd.hr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865F17" w:rsidR="00453362" w:rsidRPr="0017531F" w:rsidRDefault="00E44A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10:00 do 11:30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5E59C917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898DBA4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2414FD3D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A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55027F4B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855E9C5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2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07FEBC5" w14:textId="77777777" w:rsidR="00310F9A" w:rsidRDefault="008677C7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Studenti će moći:</w:t>
            </w:r>
          </w:p>
          <w:p w14:paraId="01642266" w14:textId="4C9801A9" w:rsidR="00FF373E" w:rsidRPr="00FF373E" w:rsidRDefault="007A127A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A127A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FF373E" w:rsidRPr="00FF373E">
              <w:rPr>
                <w:rFonts w:ascii="Merriweather" w:hAnsi="Merriweather" w:cs="Times New Roman"/>
                <w:sz w:val="16"/>
                <w:szCs w:val="16"/>
              </w:rPr>
              <w:t>samostalno održati nastavni sat iz ruskoga jezika,</w:t>
            </w:r>
          </w:p>
          <w:p w14:paraId="7988545B" w14:textId="7E8482AA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koristiti stručnu literaturu u pripremi oglednog nastavnog sata,</w:t>
            </w:r>
          </w:p>
          <w:p w14:paraId="7E1914D4" w14:textId="3C959E88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izraditi razne modele nastavnih satova stranog jezika, ovisno o tipu nastavnog sata i etapi nastavnog procesa,</w:t>
            </w:r>
          </w:p>
          <w:p w14:paraId="2340F271" w14:textId="77777777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samostalno kreirati buduće nastavne satove te unositi u njih različite metodičko-pedagoške inovacije,</w:t>
            </w:r>
          </w:p>
          <w:p w14:paraId="0DA1A269" w14:textId="77777777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-diskutirati o (ne)uspješnosti  održanog oglednoga sata (vlastitog i svojih kolega),</w:t>
            </w:r>
          </w:p>
          <w:p w14:paraId="13E2A08B" w14:textId="0CE042F5" w:rsidR="008677C7" w:rsidRPr="008677C7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vrednovati izvedbu oglednoga sata.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E2A8CCA" w14:textId="77777777" w:rsidR="00310F9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 će moći:</w:t>
            </w:r>
          </w:p>
          <w:p w14:paraId="689995E8" w14:textId="77777777" w:rsidR="00EE193D" w:rsidRPr="00EE193D" w:rsidRDefault="007A127A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A947B1">
              <w:t xml:space="preserve"> </w:t>
            </w:r>
            <w:r w:rsidR="00EE193D" w:rsidRPr="00EE193D">
              <w:rPr>
                <w:rFonts w:ascii="Merriweather" w:hAnsi="Merriweather" w:cs="Times New Roman"/>
                <w:sz w:val="16"/>
                <w:szCs w:val="16"/>
              </w:rPr>
              <w:t>primijeniti načela usvajanja drugoga jezika na temelju spoznaja dosadašnjih istraživanja,</w:t>
            </w:r>
          </w:p>
          <w:p w14:paraId="6718D0A7" w14:textId="77777777" w:rsidR="00EE193D" w:rsidRPr="00EE193D" w:rsidRDefault="00EE193D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E193D">
              <w:rPr>
                <w:rFonts w:ascii="Merriweather" w:hAnsi="Merriweather" w:cs="Times New Roman"/>
                <w:sz w:val="16"/>
                <w:szCs w:val="16"/>
              </w:rPr>
              <w:t>-primijeniti temeljna teorijska i praktična znanja iz edukacijskih znanosti (pedagogije i didaktike),</w:t>
            </w:r>
          </w:p>
          <w:p w14:paraId="3E097BAC" w14:textId="77777777" w:rsidR="00EE193D" w:rsidRPr="00EE193D" w:rsidRDefault="00EE193D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E193D">
              <w:rPr>
                <w:rFonts w:ascii="Merriweather" w:hAnsi="Merriweather" w:cs="Times New Roman"/>
                <w:sz w:val="16"/>
                <w:szCs w:val="16"/>
              </w:rPr>
              <w:t>- uočiti jezične pogreške kako u pismenoj tako i usmenoj komunikaciji,</w:t>
            </w:r>
          </w:p>
          <w:p w14:paraId="12CA2F78" w14:textId="0CDA49A2" w:rsidR="007A127A" w:rsidRPr="00E435FA" w:rsidRDefault="00EE193D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E193D">
              <w:rPr>
                <w:rFonts w:ascii="Merriweather" w:hAnsi="Merriweather" w:cs="Times New Roman"/>
                <w:sz w:val="16"/>
                <w:szCs w:val="16"/>
              </w:rPr>
              <w:t>-izložiti raznovrsne nastavne metode.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13263EBA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7B99CBB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D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30B3107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906F7AA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3CFCA3B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6229B74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C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6276D74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77777777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6B277B7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A3FD687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C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EBFC940" w:rsidR="00FC2198" w:rsidRPr="0017531F" w:rsidRDefault="005233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301A9">
              <w:rPr>
                <w:rFonts w:ascii="Merriweather" w:hAnsi="Merriweather" w:cs="Times New Roman"/>
                <w:sz w:val="16"/>
                <w:szCs w:val="16"/>
              </w:rPr>
              <w:t xml:space="preserve"> ogledni sat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61A5A804" w14:textId="6F5EAF4A" w:rsidR="00FC2198" w:rsidRPr="003E35E8" w:rsidRDefault="000301A9" w:rsidP="003E35E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Umjesto ispita student je dužan osmisliti i održati ogledni sat te za isti napisati pisanu pripravu. Prije održavanja oglednog sata student je obvezan odraditi hospitacije (odslušati nastavu iz kolegija </w:t>
            </w:r>
            <w:r w:rsidRPr="000301A9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Jezične vježbe </w:t>
            </w:r>
            <w:r w:rsidR="00D41FC6">
              <w:rPr>
                <w:rFonts w:ascii="Merriweather" w:hAnsi="Merriweather" w:cs="Times New Roman"/>
                <w:i/>
                <w:sz w:val="16"/>
                <w:szCs w:val="16"/>
              </w:rPr>
              <w:t>2 i Jezične vježbe 4</w:t>
            </w: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) u trajanju od (minimalno) mjesec dana. </w:t>
            </w: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lastRenderedPageBreak/>
              <w:t xml:space="preserve">Isto tako, student je dužan voditi dnevnik prakse koji će predati na uvid </w:t>
            </w:r>
            <w:r w:rsidR="006240B2">
              <w:rPr>
                <w:rFonts w:ascii="Merriweather" w:hAnsi="Merriweather" w:cs="Times New Roman"/>
                <w:iCs/>
                <w:sz w:val="16"/>
                <w:szCs w:val="16"/>
              </w:rPr>
              <w:t>predmetnom</w:t>
            </w: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nastavni</w:t>
            </w:r>
            <w:r w:rsidR="006240B2">
              <w:rPr>
                <w:rFonts w:ascii="Merriweather" w:hAnsi="Merriweather" w:cs="Times New Roman"/>
                <w:iCs/>
                <w:sz w:val="16"/>
                <w:szCs w:val="16"/>
              </w:rPr>
              <w:t>ku</w:t>
            </w: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uoči održavanja oglednoga sata.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3"/>
          </w:tcPr>
          <w:p w14:paraId="1B244D7A" w14:textId="64F8DEEA" w:rsidR="00FC2198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F38B403" w:rsidR="00FC2198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BDFEA70" w:rsidR="00FC2198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3"/>
            <w:vAlign w:val="center"/>
          </w:tcPr>
          <w:p w14:paraId="30038B69" w14:textId="08B299D2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6B2E22C" w:rsidR="00FC2198" w:rsidRPr="0017531F" w:rsidRDefault="003343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2.6.2025./12.6.2025.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E356DA6" w:rsidR="00FC2198" w:rsidRPr="0017531F" w:rsidRDefault="003343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9.9.2025./23.9.2025.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232A0C09" w14:textId="17E5CD6C" w:rsidR="00FC2198" w:rsidRPr="0017531F" w:rsidRDefault="007B0C26" w:rsidP="003D15B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omogućiti studentima koji su slušali kolegij </w:t>
            </w:r>
            <w:r w:rsidRPr="007B0C2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Metodika nastave ruskoga jezika</w:t>
            </w: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u praktičnom smislu provjere znanje stečeno u navedenom kolegiju. Konkretno, kolegij </w:t>
            </w:r>
            <w:r w:rsidR="00384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Hospitacije i praksa</w:t>
            </w:r>
            <w:r w:rsidRPr="007B0C2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FB0D2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2</w:t>
            </w: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omogućava studentima druge godine diplomskoga studija da u pojedinačnim aspektima nastavne jedinice usvoje načine i tehnike registracije sata, ponavljanja i provjere domaćeg rada, održavanja središnjeg dijela sata, sažetka predavanja i zadavanja domaćeg rada, artikulacije sata, korištenja nastavnih metoda, oblika rada, nastavnih pomagala, usmjeravanja i poticanja aktivnosti učenika i discipline na satu te držanja nastavnika na satu odnosno u cjelini: da ovladaju načinima i tehnikama održavanja nastavnog sata u različitim nastavnim situacijama i institucijama.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046BA3E5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after="20"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307B4615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043C6ED2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1D7423F1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0B938A21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3626C298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08041A50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2072216B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5578BBBE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13C758DE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mikroaktivnosti. Analiza odrađene aktivnosti i diskusija.</w:t>
            </w:r>
          </w:p>
          <w:p w14:paraId="61A90541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oglednog sata. Analiza održanog oglednog sata i pismene priprave.</w:t>
            </w:r>
          </w:p>
          <w:p w14:paraId="2C3B68D4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oglednog sata. Analiza održanog oglednog sata i pismene priprave.</w:t>
            </w:r>
          </w:p>
          <w:p w14:paraId="7E315B2A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oglednog sata. Analiza održanog oglednog sata i pismene priprave.</w:t>
            </w:r>
          </w:p>
          <w:p w14:paraId="46834568" w14:textId="77777777" w:rsidR="008A5F3A" w:rsidRPr="008A5F3A" w:rsidRDefault="008A5F3A" w:rsidP="008A5F3A">
            <w:pPr>
              <w:numPr>
                <w:ilvl w:val="0"/>
                <w:numId w:val="4"/>
              </w:numPr>
              <w:tabs>
                <w:tab w:val="left" w:pos="1218"/>
              </w:tabs>
              <w:spacing w:line="256" w:lineRule="auto"/>
              <w:contextualSpacing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oglednog sata. Analiza održanog oglednog sata i pismene priprave.</w:t>
            </w:r>
          </w:p>
          <w:p w14:paraId="43BD406E" w14:textId="6087DD2A" w:rsidR="00FB0D2D" w:rsidRPr="008A5F3A" w:rsidRDefault="008A5F3A" w:rsidP="008A5F3A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8A5F3A">
              <w:rPr>
                <w:rFonts w:ascii="Merriweather" w:eastAsia="MS Gothic" w:hAnsi="Merriweather" w:cs="Times New Roman"/>
                <w:sz w:val="16"/>
                <w:szCs w:val="16"/>
              </w:rPr>
              <w:t>Održavanje oglednog sata. Analiza održanog oglednog sata i pismene priprave</w:t>
            </w:r>
          </w:p>
          <w:p w14:paraId="779087E9" w14:textId="77777777" w:rsidR="00FB0D2D" w:rsidRPr="008A5F3A" w:rsidRDefault="00FB0D2D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6E3A408E" w14:textId="4E5D97AC" w:rsidR="00FC2198" w:rsidRPr="00527B6C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NAPOMENA:Broj održanih oglednih satova ovisi o broju studenata upisanih na kolegij u tekućoj akad. god.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7705148D" w14:textId="18F256E4" w:rsidR="00FC2198" w:rsidRPr="00FB0D2D" w:rsidRDefault="007B0C26" w:rsidP="00FB0D2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D2D">
              <w:rPr>
                <w:rFonts w:ascii="Merriweather" w:eastAsia="MS Gothic" w:hAnsi="Merriweather" w:cs="Times New Roman"/>
                <w:sz w:val="16"/>
                <w:szCs w:val="16"/>
              </w:rPr>
              <w:t>Hrnjak, A. (2010) Шаг за шагом, sveučilišni udžbenik ruskog jezika, Knjigra, Zagreb, 2010.</w:t>
            </w:r>
          </w:p>
          <w:p w14:paraId="386C835B" w14:textId="3C9B6D0C" w:rsidR="00FB0D2D" w:rsidRPr="00FB0D2D" w:rsidRDefault="00FB0D2D" w:rsidP="00FB0D2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Антонова, В.Е., Нахабина, М.М., Сафронова, М.В., Толстых, А.А.:Дорога в    </w:t>
            </w:r>
          </w:p>
          <w:p w14:paraId="35F80D3B" w14:textId="77777777" w:rsidR="00FB0D2D" w:rsidRPr="00FB0D2D" w:rsidRDefault="00FB0D2D" w:rsidP="00FB0D2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D2D">
              <w:rPr>
                <w:rFonts w:ascii="Merriweather" w:eastAsia="MS Gothic" w:hAnsi="Merriweather" w:cs="Times New Roman"/>
                <w:sz w:val="16"/>
                <w:szCs w:val="16"/>
              </w:rPr>
              <w:t>Россию:учебник русского языка (базовый уровень), СПб. Златоуст, 2013.</w:t>
            </w:r>
          </w:p>
          <w:p w14:paraId="0B89B5BE" w14:textId="6B5E655C" w:rsidR="00FB0D2D" w:rsidRPr="00FB0D2D" w:rsidRDefault="00FB0D2D" w:rsidP="00FB0D2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D2D">
              <w:rPr>
                <w:rFonts w:ascii="Merriweather" w:eastAsia="MS Gothic" w:hAnsi="Merriweather" w:cs="Times New Roman"/>
                <w:sz w:val="16"/>
                <w:szCs w:val="16"/>
              </w:rPr>
              <w:t>Беляева, Г.В., Нахабина, М.М.: Я пишу по-русски (пособие по письму, книга для студентов, элементарный уровень), Москва, МГУ,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4B5957C0" w14:textId="784CEA64" w:rsidR="00FB0D2D" w:rsidRPr="00FB0D2D" w:rsidRDefault="00FB0D2D" w:rsidP="00F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t xml:space="preserve"> </w:t>
            </w:r>
            <w:r w:rsidRPr="00FB0D2D">
              <w:rPr>
                <w:rFonts w:ascii="Merriweather" w:eastAsia="MS Gothic" w:hAnsi="Merriweather" w:cs="Times New Roman"/>
                <w:sz w:val="16"/>
                <w:szCs w:val="16"/>
              </w:rPr>
              <w:t>Poljanec, R.F., Madatova-Poljanec, S.M.: Rusko-hrvatski rječnik. Školska knjiga, Zagreb. 2012.</w:t>
            </w:r>
          </w:p>
          <w:p w14:paraId="3D88412F" w14:textId="77777777" w:rsidR="00FB0D2D" w:rsidRPr="00FB0D2D" w:rsidRDefault="00FB0D2D" w:rsidP="00F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D2D">
              <w:rPr>
                <w:rFonts w:ascii="Merriweather" w:eastAsia="MS Gothic" w:hAnsi="Merriweather" w:cs="Times New Roman"/>
                <w:sz w:val="16"/>
                <w:szCs w:val="16"/>
              </w:rPr>
              <w:t>2. Dautović, M.: Hrvatsko-ruski priručni rječnik. Školska knjiga, Zagreb. 2007.</w:t>
            </w:r>
          </w:p>
          <w:p w14:paraId="2F397926" w14:textId="77777777" w:rsidR="00FB0D2D" w:rsidRPr="00FB0D2D" w:rsidRDefault="00FB0D2D" w:rsidP="00F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D2D">
              <w:rPr>
                <w:rFonts w:ascii="Merriweather" w:eastAsia="MS Gothic" w:hAnsi="Merriweather" w:cs="Times New Roman"/>
                <w:sz w:val="16"/>
                <w:szCs w:val="16"/>
              </w:rPr>
              <w:t>3. Poljanec, R.F.: Ruska gramatika. Školska knjiga. Zagreb. 2013.</w:t>
            </w:r>
          </w:p>
          <w:p w14:paraId="33F91878" w14:textId="4AE96ECF" w:rsidR="00FB0D2D" w:rsidRPr="00287224" w:rsidRDefault="00FB0D2D" w:rsidP="00F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B0D2D">
              <w:rPr>
                <w:rFonts w:ascii="Merriweather" w:eastAsia="MS Gothic" w:hAnsi="Merriweather" w:cs="Times New Roman"/>
                <w:sz w:val="16"/>
                <w:szCs w:val="16"/>
              </w:rPr>
              <w:t>4. Karavanova, N.B.: Говорите правильно. Русский язык, курсы. Москва. 2017.</w:t>
            </w:r>
          </w:p>
          <w:p w14:paraId="63D07860" w14:textId="31B337A2" w:rsidR="00FC2198" w:rsidRPr="00287224" w:rsidRDefault="00FC2198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DCC4888" w14:textId="54EB3054" w:rsidR="00FC2198" w:rsidRPr="0017531F" w:rsidRDefault="003D15B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  <w:r w:rsidR="004160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sustav za e-učenje.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7FB48CCE" w14:textId="0F3089A3" w:rsidR="00B71A57" w:rsidRPr="0017531F" w:rsidRDefault="005233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5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2E3F1A2" w:rsidR="00B71A57" w:rsidRPr="0017531F" w:rsidRDefault="005233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5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28AAC2B" w:rsidR="00B71A57" w:rsidRPr="0017531F" w:rsidRDefault="005233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E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233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5A4442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38986C5F" w14:textId="77777777" w:rsidR="00B71A57" w:rsidRPr="0017531F" w:rsidRDefault="005233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618" w:type="dxa"/>
            <w:gridSpan w:val="8"/>
            <w:vAlign w:val="center"/>
          </w:tcPr>
          <w:p w14:paraId="4A825AD1" w14:textId="77777777" w:rsidR="00B71A57" w:rsidRPr="0017531F" w:rsidRDefault="005233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ADEDF16" w:rsidR="00B71A57" w:rsidRPr="0017531F" w:rsidRDefault="005233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E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5D9D916" w:rsidR="00B71A57" w:rsidRPr="0017531F" w:rsidRDefault="005233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5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6C4A16A3" w:rsidR="00B71A57" w:rsidRPr="0017531F" w:rsidRDefault="0052338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D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007F9745" w:rsidR="00B71A57" w:rsidRPr="0017531F" w:rsidRDefault="0052338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F844A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ogledni sat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646F7F3F" w14:textId="3745D92D" w:rsidR="00FC2198" w:rsidRPr="0017531F" w:rsidRDefault="00F844A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70</w:t>
            </w:r>
            <w:r w:rsidR="00A15703" w:rsidRPr="00A1570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ogledni sat</w:t>
            </w:r>
            <w:r w:rsidR="00A15703" w:rsidRPr="00A1570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30 % pisana priprava</w:t>
            </w:r>
          </w:p>
        </w:tc>
      </w:tr>
      <w:tr w:rsidR="005A4442" w:rsidRPr="0017531F" w14:paraId="2A0DAED1" w14:textId="77777777" w:rsidTr="00013C3B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1572D063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završnog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pismenog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ispita (%)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E53D" w14:textId="5882421A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nedovoljan (1)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3BAA" w14:textId="182EB624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nepristupanje održavanju oglednoga sata (razlozi mogu biti nenajavljeno otkazivanje, nepripremljenost i sl.)</w:t>
            </w:r>
          </w:p>
        </w:tc>
      </w:tr>
      <w:tr w:rsidR="005A4442" w:rsidRPr="0017531F" w14:paraId="209DA332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18DD" w14:textId="530E3C9F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dovoljan (2)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DB10" w14:textId="64388CC8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formalno održan, ali loše strukturiran ogledni sat, bez jasno naznačene trodijelne strukture. Neostvarenost planiranih ishoda učenja.</w:t>
            </w:r>
          </w:p>
        </w:tc>
      </w:tr>
      <w:tr w:rsidR="005A4442" w:rsidRPr="0017531F" w14:paraId="0B474406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306A" w14:textId="687DB982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dobar (3)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741" w14:textId="3A429CCC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ogledni sat je djelomično ostvaren, tj. većina planiranih ishoda nije ostvarena, ali ogledni sat udovoljava osnovnih metodičkim zahtjevima.</w:t>
            </w:r>
          </w:p>
        </w:tc>
      </w:tr>
      <w:tr w:rsidR="005A4442" w:rsidRPr="0017531F" w14:paraId="798950E9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6CD7" w14:textId="28861F85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 xml:space="preserve"> vrlo dobar (4) 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C99" w14:textId="3C73E9E3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ogledni sat dobro je strukturiran i osmišljen, ali sa sitnim nedostacima u izvedbi (primjerice, neostvarenost svih planiranih ishoda učenja, loše vremensko planiranje i sl.).</w:t>
            </w:r>
          </w:p>
        </w:tc>
      </w:tr>
      <w:tr w:rsidR="005A4442" w:rsidRPr="0017531F" w14:paraId="6D158B9E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DC1" w14:textId="45E088A0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izvrstan (5)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A7F" w14:textId="51E62FD3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izvrstan ogledni sat s jasno naznačenim i ostvarenim ciljevima i ishodima učenja.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FC2198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233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D870" w14:textId="77777777" w:rsidR="00F04285" w:rsidRDefault="00F04285" w:rsidP="009947BA">
      <w:pPr>
        <w:spacing w:before="0" w:after="0"/>
      </w:pPr>
      <w:r>
        <w:separator/>
      </w:r>
    </w:p>
  </w:endnote>
  <w:endnote w:type="continuationSeparator" w:id="0">
    <w:p w14:paraId="32D2A50E" w14:textId="77777777" w:rsidR="00F04285" w:rsidRDefault="00F0428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0BBE" w14:textId="77777777" w:rsidR="00F04285" w:rsidRDefault="00F04285" w:rsidP="009947BA">
      <w:pPr>
        <w:spacing w:before="0" w:after="0"/>
      </w:pPr>
      <w:r>
        <w:separator/>
      </w:r>
    </w:p>
  </w:footnote>
  <w:footnote w:type="continuationSeparator" w:id="0">
    <w:p w14:paraId="762E0A04" w14:textId="77777777" w:rsidR="00F04285" w:rsidRDefault="00F0428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50015"/>
    <w:multiLevelType w:val="hybridMultilevel"/>
    <w:tmpl w:val="F3860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3CFE"/>
    <w:multiLevelType w:val="hybridMultilevel"/>
    <w:tmpl w:val="50A43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7272"/>
    <w:multiLevelType w:val="hybridMultilevel"/>
    <w:tmpl w:val="F260E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71E34"/>
    <w:multiLevelType w:val="hybridMultilevel"/>
    <w:tmpl w:val="12B05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9291">
    <w:abstractNumId w:val="2"/>
  </w:num>
  <w:num w:numId="2" w16cid:durableId="600529059">
    <w:abstractNumId w:val="1"/>
  </w:num>
  <w:num w:numId="3" w16cid:durableId="1726759172">
    <w:abstractNumId w:val="3"/>
  </w:num>
  <w:num w:numId="4" w16cid:durableId="106529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01A9"/>
    <w:rsid w:val="00073FFB"/>
    <w:rsid w:val="000B35E4"/>
    <w:rsid w:val="000B603E"/>
    <w:rsid w:val="000C0578"/>
    <w:rsid w:val="000F0F59"/>
    <w:rsid w:val="0010332B"/>
    <w:rsid w:val="00116526"/>
    <w:rsid w:val="00135306"/>
    <w:rsid w:val="001369D5"/>
    <w:rsid w:val="001443A2"/>
    <w:rsid w:val="00150B32"/>
    <w:rsid w:val="0017531F"/>
    <w:rsid w:val="00190435"/>
    <w:rsid w:val="00197510"/>
    <w:rsid w:val="001C7C51"/>
    <w:rsid w:val="00226462"/>
    <w:rsid w:val="0022722C"/>
    <w:rsid w:val="00247F54"/>
    <w:rsid w:val="0028545A"/>
    <w:rsid w:val="00287224"/>
    <w:rsid w:val="002B4D31"/>
    <w:rsid w:val="002D0F60"/>
    <w:rsid w:val="002E183F"/>
    <w:rsid w:val="002E1CE6"/>
    <w:rsid w:val="002F2D22"/>
    <w:rsid w:val="002F5F72"/>
    <w:rsid w:val="00310F9A"/>
    <w:rsid w:val="00326091"/>
    <w:rsid w:val="00334331"/>
    <w:rsid w:val="00357643"/>
    <w:rsid w:val="00371634"/>
    <w:rsid w:val="00374D02"/>
    <w:rsid w:val="00384C81"/>
    <w:rsid w:val="00386E9C"/>
    <w:rsid w:val="00393964"/>
    <w:rsid w:val="003D15B6"/>
    <w:rsid w:val="003D7529"/>
    <w:rsid w:val="003E35E8"/>
    <w:rsid w:val="003F11B6"/>
    <w:rsid w:val="003F17B8"/>
    <w:rsid w:val="004138FF"/>
    <w:rsid w:val="0041604C"/>
    <w:rsid w:val="00432B86"/>
    <w:rsid w:val="00433FEA"/>
    <w:rsid w:val="004360C4"/>
    <w:rsid w:val="00453362"/>
    <w:rsid w:val="004579E7"/>
    <w:rsid w:val="00461219"/>
    <w:rsid w:val="00470F6D"/>
    <w:rsid w:val="00483BC3"/>
    <w:rsid w:val="00497952"/>
    <w:rsid w:val="004B1B3D"/>
    <w:rsid w:val="004B553E"/>
    <w:rsid w:val="00507C65"/>
    <w:rsid w:val="00523389"/>
    <w:rsid w:val="00527B6C"/>
    <w:rsid w:val="00527C5F"/>
    <w:rsid w:val="005353ED"/>
    <w:rsid w:val="005514C3"/>
    <w:rsid w:val="00554136"/>
    <w:rsid w:val="005769D7"/>
    <w:rsid w:val="005A077B"/>
    <w:rsid w:val="005A4442"/>
    <w:rsid w:val="005C693A"/>
    <w:rsid w:val="005E1668"/>
    <w:rsid w:val="005E5F80"/>
    <w:rsid w:val="005E7ACF"/>
    <w:rsid w:val="005F6E0B"/>
    <w:rsid w:val="0062328F"/>
    <w:rsid w:val="006240B2"/>
    <w:rsid w:val="006257F9"/>
    <w:rsid w:val="00627BB0"/>
    <w:rsid w:val="006435FC"/>
    <w:rsid w:val="00684BBC"/>
    <w:rsid w:val="006A1B4B"/>
    <w:rsid w:val="006B4920"/>
    <w:rsid w:val="00700D7A"/>
    <w:rsid w:val="00715668"/>
    <w:rsid w:val="00721260"/>
    <w:rsid w:val="007361E7"/>
    <w:rsid w:val="007368EB"/>
    <w:rsid w:val="00756994"/>
    <w:rsid w:val="0078125F"/>
    <w:rsid w:val="00783A28"/>
    <w:rsid w:val="00794496"/>
    <w:rsid w:val="00795F42"/>
    <w:rsid w:val="007967CC"/>
    <w:rsid w:val="0079745E"/>
    <w:rsid w:val="00797B40"/>
    <w:rsid w:val="007A127A"/>
    <w:rsid w:val="007B0C26"/>
    <w:rsid w:val="007B2A07"/>
    <w:rsid w:val="007C43A4"/>
    <w:rsid w:val="007D4D2D"/>
    <w:rsid w:val="007F5E2F"/>
    <w:rsid w:val="007F69A9"/>
    <w:rsid w:val="00865776"/>
    <w:rsid w:val="008677C7"/>
    <w:rsid w:val="00874D5D"/>
    <w:rsid w:val="00891C60"/>
    <w:rsid w:val="008942F0"/>
    <w:rsid w:val="008A5F3A"/>
    <w:rsid w:val="008B1823"/>
    <w:rsid w:val="008B3B10"/>
    <w:rsid w:val="008D45DB"/>
    <w:rsid w:val="0090214F"/>
    <w:rsid w:val="009042DD"/>
    <w:rsid w:val="009163E6"/>
    <w:rsid w:val="00973ADB"/>
    <w:rsid w:val="009760E8"/>
    <w:rsid w:val="009947BA"/>
    <w:rsid w:val="00997F41"/>
    <w:rsid w:val="009A3A9D"/>
    <w:rsid w:val="009B4ED5"/>
    <w:rsid w:val="009B579E"/>
    <w:rsid w:val="009C56B1"/>
    <w:rsid w:val="009D5226"/>
    <w:rsid w:val="009E049D"/>
    <w:rsid w:val="009E1DAB"/>
    <w:rsid w:val="009E2FD4"/>
    <w:rsid w:val="00A06750"/>
    <w:rsid w:val="00A15703"/>
    <w:rsid w:val="00A9132B"/>
    <w:rsid w:val="00A947B1"/>
    <w:rsid w:val="00A97EAB"/>
    <w:rsid w:val="00AA1A5A"/>
    <w:rsid w:val="00AD23FB"/>
    <w:rsid w:val="00B23B3D"/>
    <w:rsid w:val="00B37EE3"/>
    <w:rsid w:val="00B71A57"/>
    <w:rsid w:val="00B7307A"/>
    <w:rsid w:val="00BB0D2F"/>
    <w:rsid w:val="00BD5FCD"/>
    <w:rsid w:val="00C02454"/>
    <w:rsid w:val="00C22F09"/>
    <w:rsid w:val="00C3477B"/>
    <w:rsid w:val="00C52110"/>
    <w:rsid w:val="00C85956"/>
    <w:rsid w:val="00C9733D"/>
    <w:rsid w:val="00CA3783"/>
    <w:rsid w:val="00CA436C"/>
    <w:rsid w:val="00CB23F4"/>
    <w:rsid w:val="00CF22DB"/>
    <w:rsid w:val="00D136E4"/>
    <w:rsid w:val="00D41FC6"/>
    <w:rsid w:val="00D5334D"/>
    <w:rsid w:val="00D5523D"/>
    <w:rsid w:val="00D57D67"/>
    <w:rsid w:val="00D724ED"/>
    <w:rsid w:val="00D944DF"/>
    <w:rsid w:val="00DD110C"/>
    <w:rsid w:val="00DE6D53"/>
    <w:rsid w:val="00E06E39"/>
    <w:rsid w:val="00E07D73"/>
    <w:rsid w:val="00E17D18"/>
    <w:rsid w:val="00E300F8"/>
    <w:rsid w:val="00E30E67"/>
    <w:rsid w:val="00E435FA"/>
    <w:rsid w:val="00E44A82"/>
    <w:rsid w:val="00E602A5"/>
    <w:rsid w:val="00EB5A72"/>
    <w:rsid w:val="00EC39CE"/>
    <w:rsid w:val="00EE193D"/>
    <w:rsid w:val="00F02A8F"/>
    <w:rsid w:val="00F04285"/>
    <w:rsid w:val="00F22855"/>
    <w:rsid w:val="00F513E0"/>
    <w:rsid w:val="00F51FEC"/>
    <w:rsid w:val="00F566DA"/>
    <w:rsid w:val="00F82834"/>
    <w:rsid w:val="00F844AC"/>
    <w:rsid w:val="00F84F5E"/>
    <w:rsid w:val="00F85052"/>
    <w:rsid w:val="00FA1375"/>
    <w:rsid w:val="00FB0D2D"/>
    <w:rsid w:val="00FC2198"/>
    <w:rsid w:val="00FC283E"/>
    <w:rsid w:val="00FE383F"/>
    <w:rsid w:val="00FF1020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Andrea Knežević</cp:lastModifiedBy>
  <cp:revision>2</cp:revision>
  <cp:lastPrinted>2021-02-12T11:27:00Z</cp:lastPrinted>
  <dcterms:created xsi:type="dcterms:W3CDTF">2025-09-29T05:00:00Z</dcterms:created>
  <dcterms:modified xsi:type="dcterms:W3CDTF">2025-09-29T05:00:00Z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